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6BFF180F" w14:textId="77777777" w:rsidTr="00386C23">
        <w:trPr>
          <w:cantSplit/>
          <w:trHeight w:val="93"/>
          <w:jc w:val="center"/>
        </w:trPr>
        <w:tc>
          <w:tcPr>
            <w:tcW w:w="11114" w:type="dxa"/>
            <w:tcBorders>
              <w:bottom w:val="single" w:sz="4" w:space="0" w:color="auto"/>
            </w:tcBorders>
            <w:shd w:val="clear" w:color="auto" w:fill="FFFFFF" w:themeFill="background1"/>
          </w:tcPr>
          <w:p w14:paraId="7B335D6A"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val="en-US"/>
              </w:rPr>
              <w:drawing>
                <wp:inline distT="0" distB="0" distL="0" distR="0" wp14:anchorId="557DF67A" wp14:editId="5C659836">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7C93AC28"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48407616" w14:textId="77777777" w:rsidR="001232BD" w:rsidRPr="00750C7E" w:rsidRDefault="001232BD" w:rsidP="00B15B82">
            <w:pPr>
              <w:pStyle w:val="youthaf0part"/>
              <w:rPr>
                <w:rFonts w:ascii="Times New Roman" w:hAnsi="Times New Roman"/>
                <w:noProof w:val="0"/>
                <w:sz w:val="20"/>
              </w:rPr>
            </w:pPr>
          </w:p>
        </w:tc>
      </w:tr>
      <w:tr w:rsidR="00750C7E" w:rsidRPr="00E718B9" w14:paraId="4C324D82"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344AF122" w14:textId="2193C707" w:rsidR="00A923EF" w:rsidRPr="003B52C0" w:rsidRDefault="005B68BE" w:rsidP="006F053E">
            <w:pPr>
              <w:jc w:val="center"/>
              <w:rPr>
                <w:rFonts w:ascii="Arial" w:hAnsi="Arial" w:cs="Arial"/>
                <w:b/>
                <w:sz w:val="32"/>
                <w:szCs w:val="32"/>
              </w:rPr>
            </w:pPr>
            <w:r w:rsidRPr="003B52C0">
              <w:rPr>
                <w:rFonts w:ascii="Arial" w:hAnsi="Arial" w:cs="Arial"/>
                <w:b/>
                <w:sz w:val="32"/>
                <w:szCs w:val="32"/>
              </w:rPr>
              <w:t xml:space="preserve">The project </w:t>
            </w:r>
            <w:r w:rsidR="00BB0FAD">
              <w:rPr>
                <w:rFonts w:ascii="Arial" w:hAnsi="Arial" w:cs="Arial"/>
                <w:b/>
                <w:sz w:val="32"/>
                <w:szCs w:val="32"/>
              </w:rPr>
              <w:t>Comet Lines: Freedom Trails of Europe</w:t>
            </w:r>
            <w:r w:rsidR="006F053E">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3A117E98"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2AE37DF0"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40D44839"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14:paraId="1A129A1E"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321BF" w14:textId="77777777"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2017CEAC"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42F2" w14:textId="77777777" w:rsidR="00F428C6" w:rsidRPr="003B52C0" w:rsidRDefault="00F428C6" w:rsidP="000D12A0">
            <w:pPr>
              <w:rPr>
                <w:rStyle w:val="hps"/>
                <w:rFonts w:ascii="Arial" w:hAnsi="Arial" w:cs="Arial"/>
                <w:b/>
                <w:sz w:val="22"/>
                <w:szCs w:val="22"/>
              </w:rPr>
            </w:pPr>
          </w:p>
          <w:p w14:paraId="60428C1D" w14:textId="74061AA9" w:rsidR="000F2769" w:rsidRPr="000F2769" w:rsidRDefault="000F2769" w:rsidP="000F2769">
            <w:pPr>
              <w:pStyle w:val="TOCHeading"/>
              <w:spacing w:before="0" w:line="240" w:lineRule="auto"/>
              <w:jc w:val="both"/>
              <w:rPr>
                <w:rFonts w:asciiTheme="minorHAnsi" w:hAnsiTheme="minorHAnsi" w:cstheme="minorHAnsi"/>
                <w:b w:val="0"/>
                <w:color w:val="auto"/>
                <w:sz w:val="22"/>
                <w:szCs w:val="22"/>
                <w:lang w:val="en-GB"/>
              </w:rPr>
            </w:pPr>
            <w:r w:rsidRPr="000F2769">
              <w:rPr>
                <w:rFonts w:asciiTheme="minorHAnsi" w:hAnsiTheme="minorHAnsi" w:cstheme="minorHAnsi"/>
                <w:b w:val="0"/>
                <w:color w:val="auto"/>
                <w:sz w:val="22"/>
                <w:szCs w:val="22"/>
                <w:lang w:val="en-GB"/>
              </w:rPr>
              <w:t>Comet Lines – Freedom Trails of Europe</w:t>
            </w:r>
          </w:p>
          <w:p w14:paraId="5357252A" w14:textId="77777777" w:rsidR="000F2769" w:rsidRPr="000F2769" w:rsidRDefault="000F2769" w:rsidP="000F2769">
            <w:pPr>
              <w:pStyle w:val="TOCHeading"/>
              <w:spacing w:before="0" w:line="240" w:lineRule="auto"/>
              <w:jc w:val="both"/>
              <w:rPr>
                <w:rFonts w:asciiTheme="minorHAnsi" w:hAnsiTheme="minorHAnsi" w:cstheme="minorHAnsi"/>
                <w:b w:val="0"/>
                <w:color w:val="auto"/>
                <w:sz w:val="22"/>
                <w:szCs w:val="22"/>
                <w:lang w:val="en-GB"/>
              </w:rPr>
            </w:pPr>
            <w:r w:rsidRPr="000F2769">
              <w:rPr>
                <w:rFonts w:asciiTheme="minorHAnsi" w:hAnsiTheme="minorHAnsi" w:cstheme="minorHAnsi"/>
                <w:b w:val="0"/>
                <w:color w:val="auto"/>
                <w:sz w:val="22"/>
                <w:szCs w:val="22"/>
                <w:lang w:val="en-GB"/>
              </w:rPr>
              <w:t>Implemented by</w:t>
            </w:r>
          </w:p>
          <w:p w14:paraId="5139AB3A" w14:textId="77777777" w:rsidR="000F2769" w:rsidRPr="000F2769" w:rsidRDefault="000F2769" w:rsidP="000F2769">
            <w:pPr>
              <w:pStyle w:val="TOCHeading"/>
              <w:spacing w:before="0" w:line="240" w:lineRule="auto"/>
              <w:jc w:val="both"/>
              <w:rPr>
                <w:rFonts w:asciiTheme="minorHAnsi" w:hAnsiTheme="minorHAnsi" w:cstheme="minorHAnsi"/>
                <w:b w:val="0"/>
                <w:color w:val="auto"/>
                <w:sz w:val="22"/>
                <w:szCs w:val="22"/>
                <w:lang w:val="en-GB"/>
              </w:rPr>
            </w:pPr>
            <w:proofErr w:type="spellStart"/>
            <w:r w:rsidRPr="000F2769">
              <w:rPr>
                <w:rStyle w:val="color12"/>
                <w:rFonts w:asciiTheme="minorHAnsi" w:hAnsiTheme="minorHAnsi" w:cstheme="minorHAnsi"/>
                <w:b w:val="0"/>
                <w:bCs w:val="0"/>
                <w:color w:val="000000" w:themeColor="text1"/>
                <w:sz w:val="22"/>
                <w:szCs w:val="22"/>
                <w:bdr w:val="none" w:sz="0" w:space="0" w:color="auto" w:frame="1"/>
              </w:rPr>
              <w:t>Smashing</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Times International Centre for the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Arts</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and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Equality</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Ireland</w:t>
            </w:r>
            <w:proofErr w:type="spellEnd"/>
          </w:p>
          <w:p w14:paraId="2C6AAA49" w14:textId="77777777" w:rsidR="000F2769" w:rsidRPr="000F2769" w:rsidRDefault="000F2769" w:rsidP="000F2769">
            <w:pPr>
              <w:jc w:val="both"/>
              <w:rPr>
                <w:rFonts w:asciiTheme="minorHAnsi" w:hAnsiTheme="minorHAnsi" w:cstheme="minorHAnsi"/>
                <w:sz w:val="22"/>
                <w:szCs w:val="22"/>
                <w:lang w:val="pl-PL"/>
              </w:rPr>
            </w:pPr>
            <w:r w:rsidRPr="000F2769">
              <w:rPr>
                <w:rStyle w:val="color12"/>
                <w:rFonts w:asciiTheme="minorHAnsi" w:hAnsiTheme="minorHAnsi" w:cstheme="minorHAnsi"/>
                <w:bCs/>
                <w:color w:val="000000" w:themeColor="text1"/>
                <w:sz w:val="22"/>
                <w:szCs w:val="22"/>
                <w:bdr w:val="none" w:sz="0" w:space="0" w:color="auto" w:frame="1"/>
                <w:lang w:val="pl-PL"/>
              </w:rPr>
              <w:t xml:space="preserve">Theater &amp; </w:t>
            </w:r>
            <w:proofErr w:type="spellStart"/>
            <w:r w:rsidRPr="000F2769">
              <w:rPr>
                <w:rStyle w:val="color12"/>
                <w:rFonts w:asciiTheme="minorHAnsi" w:hAnsiTheme="minorHAnsi" w:cstheme="minorHAnsi"/>
                <w:bCs/>
                <w:color w:val="000000" w:themeColor="text1"/>
                <w:sz w:val="22"/>
                <w:szCs w:val="22"/>
                <w:bdr w:val="none" w:sz="0" w:space="0" w:color="auto" w:frame="1"/>
                <w:lang w:val="pl-PL"/>
              </w:rPr>
              <w:t>Reconciliation</w:t>
            </w:r>
            <w:proofErr w:type="spellEnd"/>
            <w:r w:rsidRPr="000F2769">
              <w:rPr>
                <w:rStyle w:val="color12"/>
                <w:rFonts w:asciiTheme="minorHAnsi" w:hAnsiTheme="minorHAnsi" w:cstheme="minorHAnsi"/>
                <w:bCs/>
                <w:color w:val="000000" w:themeColor="text1"/>
                <w:sz w:val="22"/>
                <w:szCs w:val="22"/>
                <w:bdr w:val="none" w:sz="0" w:space="0" w:color="auto" w:frame="1"/>
                <w:lang w:val="pl-PL"/>
              </w:rPr>
              <w:t xml:space="preserve">, </w:t>
            </w:r>
            <w:proofErr w:type="spellStart"/>
            <w:r w:rsidRPr="000F2769">
              <w:rPr>
                <w:rStyle w:val="color12"/>
                <w:rFonts w:asciiTheme="minorHAnsi" w:hAnsiTheme="minorHAnsi" w:cstheme="minorHAnsi"/>
                <w:bCs/>
                <w:color w:val="000000" w:themeColor="text1"/>
                <w:sz w:val="22"/>
                <w:szCs w:val="22"/>
                <w:bdr w:val="none" w:sz="0" w:space="0" w:color="auto" w:frame="1"/>
                <w:lang w:val="pl-PL"/>
              </w:rPr>
              <w:t>Belgium</w:t>
            </w:r>
            <w:proofErr w:type="spellEnd"/>
          </w:p>
          <w:p w14:paraId="131380AC" w14:textId="77777777" w:rsidR="000F2769" w:rsidRPr="000F2769" w:rsidRDefault="000F2769" w:rsidP="000F2769">
            <w:pPr>
              <w:jc w:val="both"/>
              <w:rPr>
                <w:rFonts w:asciiTheme="minorHAnsi" w:hAnsiTheme="minorHAnsi" w:cstheme="minorHAnsi"/>
                <w:sz w:val="22"/>
                <w:szCs w:val="22"/>
                <w:lang w:val="pl-PL"/>
              </w:rPr>
            </w:pPr>
            <w:r w:rsidRPr="000F2769">
              <w:rPr>
                <w:rFonts w:asciiTheme="minorHAnsi" w:hAnsiTheme="minorHAnsi" w:cstheme="minorHAnsi"/>
                <w:color w:val="000000" w:themeColor="text1"/>
                <w:sz w:val="22"/>
                <w:szCs w:val="22"/>
                <w:lang w:val="pl-PL"/>
              </w:rPr>
              <w:t>Akademia Humanistyczno-Ekonomiczna w Łodzi, Poland</w:t>
            </w:r>
          </w:p>
          <w:p w14:paraId="6E3C0B44" w14:textId="77777777" w:rsidR="000F2769" w:rsidRPr="000F2769" w:rsidRDefault="000F2769" w:rsidP="000F2769">
            <w:pPr>
              <w:jc w:val="both"/>
              <w:rPr>
                <w:rFonts w:asciiTheme="minorHAnsi" w:hAnsiTheme="minorHAnsi" w:cstheme="minorHAnsi"/>
                <w:color w:val="000000" w:themeColor="text1"/>
                <w:sz w:val="22"/>
                <w:szCs w:val="22"/>
                <w:shd w:val="clear" w:color="auto" w:fill="FFFFFF"/>
              </w:rPr>
            </w:pPr>
            <w:proofErr w:type="spellStart"/>
            <w:r w:rsidRPr="000F2769">
              <w:rPr>
                <w:rFonts w:asciiTheme="minorHAnsi" w:hAnsiTheme="minorHAnsi" w:cstheme="minorHAnsi"/>
                <w:color w:val="000000" w:themeColor="text1"/>
                <w:sz w:val="22"/>
                <w:szCs w:val="22"/>
                <w:shd w:val="clear" w:color="auto" w:fill="FFFFFF"/>
              </w:rPr>
              <w:t>Iniciativas</w:t>
            </w:r>
            <w:proofErr w:type="spellEnd"/>
            <w:r w:rsidRPr="000F2769">
              <w:rPr>
                <w:rFonts w:asciiTheme="minorHAnsi" w:hAnsiTheme="minorHAnsi" w:cstheme="minorHAnsi"/>
                <w:color w:val="000000" w:themeColor="text1"/>
                <w:sz w:val="22"/>
                <w:szCs w:val="22"/>
                <w:shd w:val="clear" w:color="auto" w:fill="FFFFFF"/>
              </w:rPr>
              <w:t xml:space="preserve"> De </w:t>
            </w:r>
            <w:proofErr w:type="spellStart"/>
            <w:r w:rsidRPr="000F2769">
              <w:rPr>
                <w:rFonts w:asciiTheme="minorHAnsi" w:hAnsiTheme="minorHAnsi" w:cstheme="minorHAnsi"/>
                <w:color w:val="000000" w:themeColor="text1"/>
                <w:sz w:val="22"/>
                <w:szCs w:val="22"/>
                <w:shd w:val="clear" w:color="auto" w:fill="FFFFFF"/>
              </w:rPr>
              <w:t>Futuro</w:t>
            </w:r>
            <w:proofErr w:type="spellEnd"/>
            <w:r w:rsidRPr="000F2769">
              <w:rPr>
                <w:rFonts w:asciiTheme="minorHAnsi" w:hAnsiTheme="minorHAnsi" w:cstheme="minorHAnsi"/>
                <w:color w:val="000000" w:themeColor="text1"/>
                <w:sz w:val="22"/>
                <w:szCs w:val="22"/>
                <w:shd w:val="clear" w:color="auto" w:fill="FFFFFF"/>
              </w:rPr>
              <w:t xml:space="preserve"> Para Una Europa Social, Spain</w:t>
            </w:r>
          </w:p>
          <w:p w14:paraId="68855865" w14:textId="77777777" w:rsidR="000F2769" w:rsidRPr="0065242C" w:rsidRDefault="000F2769" w:rsidP="000D12A0">
            <w:pPr>
              <w:rPr>
                <w:rStyle w:val="hps"/>
                <w:rFonts w:asciiTheme="minorHAnsi" w:hAnsiTheme="minorHAnsi" w:cstheme="minorHAnsi"/>
                <w:sz w:val="22"/>
                <w:szCs w:val="22"/>
              </w:rPr>
            </w:pPr>
          </w:p>
          <w:p w14:paraId="30473B27" w14:textId="49F206E0" w:rsidR="00324473" w:rsidRPr="00324473" w:rsidRDefault="000F2769" w:rsidP="00324473">
            <w:pPr>
              <w:rPr>
                <w:rFonts w:asciiTheme="minorHAnsi" w:hAnsiTheme="minorHAnsi" w:cstheme="minorHAnsi"/>
                <w:sz w:val="22"/>
                <w:szCs w:val="22"/>
              </w:rPr>
            </w:pPr>
            <w:r w:rsidRPr="0065242C">
              <w:rPr>
                <w:rStyle w:val="hps"/>
                <w:rFonts w:asciiTheme="minorHAnsi" w:hAnsiTheme="minorHAnsi" w:cstheme="minorHAnsi"/>
                <w:sz w:val="22"/>
                <w:szCs w:val="22"/>
              </w:rPr>
              <w:t xml:space="preserve">This form is for activities conducted in </w:t>
            </w:r>
            <w:r w:rsidRPr="0065242C">
              <w:rPr>
                <w:rStyle w:val="hps"/>
                <w:rFonts w:asciiTheme="minorHAnsi" w:hAnsiTheme="minorHAnsi" w:cstheme="minorHAnsi"/>
                <w:b/>
                <w:sz w:val="22"/>
                <w:szCs w:val="22"/>
              </w:rPr>
              <w:t>Belgium.</w:t>
            </w:r>
            <w:r w:rsidR="00324473">
              <w:rPr>
                <w:rStyle w:val="hps"/>
                <w:rFonts w:asciiTheme="minorHAnsi" w:hAnsiTheme="minorHAnsi" w:cstheme="minorHAnsi"/>
                <w:b/>
                <w:sz w:val="22"/>
                <w:szCs w:val="22"/>
              </w:rPr>
              <w:t xml:space="preserve"> </w:t>
            </w:r>
            <w:hyperlink r:id="rId10" w:history="1">
              <w:r w:rsidR="00324473" w:rsidRPr="00C5496B">
                <w:rPr>
                  <w:rStyle w:val="Hyperlink"/>
                </w:rPr>
                <w:t>www.theatrereconciliation.org</w:t>
              </w:r>
            </w:hyperlink>
          </w:p>
          <w:p w14:paraId="54950574" w14:textId="77777777" w:rsidR="000F2769" w:rsidRPr="0065242C" w:rsidRDefault="000F2769" w:rsidP="000F2769">
            <w:pPr>
              <w:rPr>
                <w:rFonts w:asciiTheme="minorHAnsi" w:hAnsiTheme="minorHAnsi" w:cstheme="minorHAnsi"/>
                <w:b/>
                <w:sz w:val="22"/>
                <w:szCs w:val="22"/>
              </w:rPr>
            </w:pPr>
          </w:p>
          <w:p w14:paraId="6C9B5B8E" w14:textId="3B1D7D30" w:rsidR="0065242C" w:rsidRPr="0065242C" w:rsidRDefault="000F2769" w:rsidP="0065242C">
            <w:pPr>
              <w:widowControl w:val="0"/>
              <w:autoSpaceDE w:val="0"/>
              <w:autoSpaceDN w:val="0"/>
              <w:jc w:val="both"/>
              <w:rPr>
                <w:rFonts w:asciiTheme="minorHAnsi" w:hAnsiTheme="minorHAnsi" w:cstheme="minorHAnsi"/>
                <w:sz w:val="22"/>
                <w:szCs w:val="22"/>
              </w:rPr>
            </w:pPr>
            <w:r w:rsidRPr="0065242C">
              <w:rPr>
                <w:rStyle w:val="hps"/>
                <w:rFonts w:asciiTheme="minorHAnsi" w:hAnsiTheme="minorHAnsi" w:cstheme="minorHAnsi"/>
                <w:sz w:val="22"/>
                <w:szCs w:val="22"/>
              </w:rPr>
              <w:t>Overall in Belgium the project involved a total of</w:t>
            </w:r>
            <w:r w:rsidR="00AD56D3" w:rsidRPr="0065242C">
              <w:rPr>
                <w:rStyle w:val="hps"/>
                <w:rFonts w:asciiTheme="minorHAnsi" w:hAnsiTheme="minorHAnsi" w:cstheme="minorHAnsi"/>
                <w:sz w:val="22"/>
                <w:szCs w:val="22"/>
              </w:rPr>
              <w:t xml:space="preserve"> 318 </w:t>
            </w:r>
            <w:r w:rsidRPr="0065242C">
              <w:rPr>
                <w:rStyle w:val="hps"/>
                <w:rFonts w:asciiTheme="minorHAnsi" w:hAnsiTheme="minorHAnsi" w:cstheme="minorHAnsi"/>
                <w:sz w:val="22"/>
                <w:szCs w:val="22"/>
              </w:rPr>
              <w:t>citizens</w:t>
            </w:r>
            <w:r w:rsidR="00AB3E84" w:rsidRPr="0065242C">
              <w:rPr>
                <w:rStyle w:val="hps"/>
                <w:rFonts w:asciiTheme="minorHAnsi" w:hAnsiTheme="minorHAnsi" w:cstheme="minorHAnsi"/>
                <w:sz w:val="22"/>
                <w:szCs w:val="22"/>
              </w:rPr>
              <w:t xml:space="preserve"> (</w:t>
            </w:r>
            <w:r w:rsidR="00AD56D3" w:rsidRPr="0065242C">
              <w:rPr>
                <w:rStyle w:val="hps"/>
                <w:rFonts w:asciiTheme="minorHAnsi" w:hAnsiTheme="minorHAnsi" w:cstheme="minorHAnsi"/>
                <w:sz w:val="22"/>
                <w:szCs w:val="22"/>
              </w:rPr>
              <w:t>206</w:t>
            </w:r>
            <w:r w:rsidRPr="0065242C">
              <w:rPr>
                <w:rStyle w:val="hps"/>
                <w:rFonts w:asciiTheme="minorHAnsi" w:hAnsiTheme="minorHAnsi" w:cstheme="minorHAnsi"/>
                <w:sz w:val="22"/>
                <w:szCs w:val="22"/>
              </w:rPr>
              <w:t xml:space="preserve"> women </w:t>
            </w:r>
            <w:proofErr w:type="gramStart"/>
            <w:r w:rsidRPr="0065242C">
              <w:rPr>
                <w:rStyle w:val="hps"/>
                <w:rFonts w:asciiTheme="minorHAnsi" w:hAnsiTheme="minorHAnsi" w:cstheme="minorHAnsi"/>
                <w:sz w:val="22"/>
                <w:szCs w:val="22"/>
              </w:rPr>
              <w:t xml:space="preserve">and </w:t>
            </w:r>
            <w:r w:rsidR="00AD56D3" w:rsidRPr="0065242C">
              <w:rPr>
                <w:rStyle w:val="hps"/>
                <w:rFonts w:asciiTheme="minorHAnsi" w:hAnsiTheme="minorHAnsi" w:cstheme="minorHAnsi"/>
                <w:sz w:val="22"/>
                <w:szCs w:val="22"/>
              </w:rPr>
              <w:t xml:space="preserve"> 112</w:t>
            </w:r>
            <w:proofErr w:type="gramEnd"/>
            <w:r w:rsidRPr="0065242C">
              <w:rPr>
                <w:rStyle w:val="hps"/>
                <w:rFonts w:asciiTheme="minorHAnsi" w:hAnsiTheme="minorHAnsi" w:cstheme="minorHAnsi"/>
                <w:sz w:val="22"/>
                <w:szCs w:val="22"/>
              </w:rPr>
              <w:t xml:space="preserve"> men</w:t>
            </w:r>
            <w:r w:rsidR="00AB3E84" w:rsidRPr="0065242C">
              <w:rPr>
                <w:rStyle w:val="hps"/>
                <w:rFonts w:asciiTheme="minorHAnsi" w:hAnsiTheme="minorHAnsi" w:cstheme="minorHAnsi"/>
                <w:sz w:val="22"/>
                <w:szCs w:val="22"/>
              </w:rPr>
              <w:t>) including 134 disadvantaged</w:t>
            </w:r>
            <w:r w:rsidR="0065242C" w:rsidRPr="0065242C">
              <w:rPr>
                <w:rStyle w:val="hps"/>
                <w:rFonts w:asciiTheme="minorHAnsi" w:hAnsiTheme="minorHAnsi" w:cstheme="minorHAnsi"/>
                <w:sz w:val="22"/>
                <w:szCs w:val="22"/>
              </w:rPr>
              <w:t xml:space="preserve">. </w:t>
            </w:r>
            <w:r w:rsidR="0065242C" w:rsidRPr="0065242C">
              <w:rPr>
                <w:rFonts w:asciiTheme="minorHAnsi" w:hAnsiTheme="minorHAnsi" w:cstheme="minorHAnsi"/>
                <w:color w:val="000000" w:themeColor="text1"/>
                <w:sz w:val="22"/>
                <w:szCs w:val="22"/>
              </w:rPr>
              <w:t xml:space="preserve">17 people attended a creative event </w:t>
            </w:r>
            <w:proofErr w:type="gramStart"/>
            <w:r w:rsidR="0065242C" w:rsidRPr="0065242C">
              <w:rPr>
                <w:rFonts w:asciiTheme="minorHAnsi" w:hAnsiTheme="minorHAnsi" w:cstheme="minorHAnsi"/>
                <w:color w:val="000000" w:themeColor="text1"/>
                <w:sz w:val="22"/>
                <w:szCs w:val="22"/>
              </w:rPr>
              <w:t xml:space="preserve">in  </w:t>
            </w:r>
            <w:r w:rsidR="0065242C" w:rsidRPr="0065242C">
              <w:rPr>
                <w:rStyle w:val="hps"/>
                <w:rFonts w:asciiTheme="minorHAnsi" w:hAnsiTheme="minorHAnsi" w:cstheme="minorHAnsi"/>
                <w:sz w:val="22"/>
                <w:szCs w:val="22"/>
              </w:rPr>
              <w:t>Cats</w:t>
            </w:r>
            <w:proofErr w:type="gramEnd"/>
            <w:r w:rsidR="0065242C" w:rsidRPr="0065242C">
              <w:rPr>
                <w:rStyle w:val="hps"/>
                <w:rFonts w:asciiTheme="minorHAnsi" w:hAnsiTheme="minorHAnsi" w:cstheme="minorHAnsi"/>
                <w:sz w:val="22"/>
                <w:szCs w:val="22"/>
              </w:rPr>
              <w:t xml:space="preserve"> </w:t>
            </w:r>
            <w:proofErr w:type="spellStart"/>
            <w:r w:rsidR="0065242C" w:rsidRPr="0065242C">
              <w:rPr>
                <w:rStyle w:val="hps"/>
                <w:rFonts w:asciiTheme="minorHAnsi" w:hAnsiTheme="minorHAnsi" w:cstheme="minorHAnsi"/>
                <w:sz w:val="22"/>
                <w:szCs w:val="22"/>
              </w:rPr>
              <w:t>Solbosch</w:t>
            </w:r>
            <w:proofErr w:type="spellEnd"/>
            <w:r w:rsidR="0065242C" w:rsidRPr="0065242C">
              <w:rPr>
                <w:rStyle w:val="hps"/>
                <w:rFonts w:asciiTheme="minorHAnsi" w:hAnsiTheme="minorHAnsi" w:cstheme="minorHAnsi"/>
                <w:sz w:val="22"/>
                <w:szCs w:val="22"/>
              </w:rPr>
              <w:t>, Brussels, Belgium</w:t>
            </w:r>
            <w:r w:rsidR="0065242C" w:rsidRPr="0065242C">
              <w:rPr>
                <w:rFonts w:asciiTheme="minorHAnsi" w:hAnsiTheme="minorHAnsi" w:cstheme="minorHAnsi"/>
                <w:color w:val="000000" w:themeColor="text1"/>
                <w:sz w:val="22"/>
                <w:szCs w:val="22"/>
              </w:rPr>
              <w:t xml:space="preserve"> on  9 April 2019; 4 people attended a creative event in  </w:t>
            </w:r>
            <w:proofErr w:type="spellStart"/>
            <w:r w:rsidR="0065242C" w:rsidRPr="0065242C">
              <w:rPr>
                <w:rStyle w:val="hps"/>
                <w:rFonts w:asciiTheme="minorHAnsi" w:hAnsiTheme="minorHAnsi" w:cstheme="minorHAnsi"/>
                <w:sz w:val="22"/>
                <w:szCs w:val="22"/>
              </w:rPr>
              <w:t>Medecins</w:t>
            </w:r>
            <w:proofErr w:type="spellEnd"/>
            <w:r w:rsidR="0065242C" w:rsidRPr="0065242C">
              <w:rPr>
                <w:rStyle w:val="hps"/>
                <w:rFonts w:asciiTheme="minorHAnsi" w:hAnsiTheme="minorHAnsi" w:cstheme="minorHAnsi"/>
                <w:sz w:val="22"/>
                <w:szCs w:val="22"/>
              </w:rPr>
              <w:t xml:space="preserve"> Du Monde, Brussels, Belgium, on 16 </w:t>
            </w:r>
            <w:r w:rsidR="0065242C" w:rsidRPr="0065242C">
              <w:rPr>
                <w:rFonts w:asciiTheme="minorHAnsi" w:hAnsiTheme="minorHAnsi" w:cstheme="minorHAnsi"/>
                <w:color w:val="000000" w:themeColor="text1"/>
                <w:sz w:val="22"/>
                <w:szCs w:val="22"/>
              </w:rPr>
              <w:t>April 2019</w:t>
            </w:r>
            <w:r w:rsidR="0065242C" w:rsidRPr="0065242C">
              <w:rPr>
                <w:rFonts w:asciiTheme="minorHAnsi" w:hAnsiTheme="minorHAnsi" w:cstheme="minorHAnsi"/>
                <w:sz w:val="22"/>
                <w:szCs w:val="22"/>
              </w:rPr>
              <w:t xml:space="preserve">; 28 people attended a creative in </w:t>
            </w:r>
            <w:r w:rsidR="0065242C" w:rsidRPr="0065242C">
              <w:rPr>
                <w:rStyle w:val="hps"/>
                <w:rFonts w:asciiTheme="minorHAnsi" w:hAnsiTheme="minorHAnsi" w:cstheme="minorHAnsi"/>
                <w:sz w:val="22"/>
                <w:szCs w:val="22"/>
              </w:rPr>
              <w:t>ULB, Brussels, Belgium</w:t>
            </w:r>
            <w:r w:rsidR="0065242C" w:rsidRPr="0065242C">
              <w:rPr>
                <w:rStyle w:val="hps"/>
                <w:rFonts w:asciiTheme="minorHAnsi" w:hAnsiTheme="minorHAnsi" w:cstheme="minorHAnsi"/>
                <w:color w:val="000000" w:themeColor="text1"/>
                <w:sz w:val="22"/>
                <w:szCs w:val="22"/>
              </w:rPr>
              <w:t xml:space="preserve">, on 23 </w:t>
            </w:r>
            <w:r w:rsidR="0065242C" w:rsidRPr="0065242C">
              <w:rPr>
                <w:rFonts w:asciiTheme="minorHAnsi" w:hAnsiTheme="minorHAnsi" w:cstheme="minorHAnsi"/>
                <w:color w:val="000000" w:themeColor="text1"/>
                <w:sz w:val="22"/>
                <w:szCs w:val="22"/>
              </w:rPr>
              <w:t xml:space="preserve">April 2019; and 269 attended in </w:t>
            </w:r>
            <w:r w:rsidR="0065242C" w:rsidRPr="0065242C">
              <w:rPr>
                <w:rStyle w:val="hps"/>
                <w:rFonts w:asciiTheme="minorHAnsi" w:hAnsiTheme="minorHAnsi" w:cstheme="minorHAnsi"/>
                <w:sz w:val="22"/>
                <w:szCs w:val="22"/>
              </w:rPr>
              <w:t xml:space="preserve">La </w:t>
            </w:r>
            <w:proofErr w:type="spellStart"/>
            <w:r w:rsidR="0065242C" w:rsidRPr="0065242C">
              <w:rPr>
                <w:rStyle w:val="hps"/>
                <w:rFonts w:asciiTheme="minorHAnsi" w:hAnsiTheme="minorHAnsi" w:cstheme="minorHAnsi"/>
                <w:sz w:val="22"/>
                <w:szCs w:val="22"/>
              </w:rPr>
              <w:t>Triocoterie-Fabrique</w:t>
            </w:r>
            <w:proofErr w:type="spellEnd"/>
            <w:r w:rsidR="0065242C" w:rsidRPr="0065242C">
              <w:rPr>
                <w:rStyle w:val="hps"/>
                <w:rFonts w:asciiTheme="minorHAnsi" w:hAnsiTheme="minorHAnsi" w:cstheme="minorHAnsi"/>
                <w:sz w:val="22"/>
                <w:szCs w:val="22"/>
              </w:rPr>
              <w:t xml:space="preserve"> de Liens, Brussels, Belgium, on </w:t>
            </w:r>
            <w:r w:rsidR="0065242C" w:rsidRPr="0065242C">
              <w:rPr>
                <w:rFonts w:asciiTheme="minorHAnsi" w:hAnsiTheme="minorHAnsi" w:cstheme="minorHAnsi"/>
                <w:color w:val="000000" w:themeColor="text1"/>
                <w:sz w:val="22"/>
                <w:szCs w:val="22"/>
              </w:rPr>
              <w:t xml:space="preserve">4 and 5 May 2019. </w:t>
            </w:r>
          </w:p>
          <w:p w14:paraId="73FF10E0" w14:textId="21CDF029" w:rsidR="000F2769" w:rsidRPr="008F400A" w:rsidRDefault="000F2769" w:rsidP="000F2769">
            <w:pPr>
              <w:widowControl w:val="0"/>
              <w:autoSpaceDE w:val="0"/>
              <w:autoSpaceDN w:val="0"/>
              <w:jc w:val="both"/>
              <w:rPr>
                <w:rFonts w:ascii="Arial" w:hAnsi="Arial" w:cs="Arial"/>
                <w:color w:val="000000" w:themeColor="text1"/>
                <w:sz w:val="22"/>
                <w:szCs w:val="22"/>
              </w:rPr>
            </w:pPr>
          </w:p>
          <w:p w14:paraId="5CD630B7" w14:textId="77777777" w:rsidR="00734904" w:rsidRPr="003B52C0" w:rsidRDefault="00734904" w:rsidP="000D12A0">
            <w:pPr>
              <w:jc w:val="both"/>
              <w:rPr>
                <w:i/>
                <w:lang w:eastAsia="en-GB"/>
              </w:rPr>
            </w:pPr>
          </w:p>
        </w:tc>
      </w:tr>
      <w:tr w:rsidR="00750C7E" w:rsidRPr="005B68BE" w14:paraId="6B7C9090"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06F6E" w14:textId="77777777"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2A9FABB9"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4A8BAD1A"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14:paraId="4D2BE9A2"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2E784" w14:textId="77777777" w:rsidR="00F428C6" w:rsidRPr="003B52C0" w:rsidRDefault="00F428C6" w:rsidP="003B52C0">
            <w:pPr>
              <w:textAlignment w:val="top"/>
              <w:rPr>
                <w:rFonts w:ascii="Arial" w:hAnsi="Arial" w:cs="Arial"/>
                <w:sz w:val="22"/>
                <w:szCs w:val="22"/>
                <w:lang w:eastAsia="en-GB"/>
              </w:rPr>
            </w:pPr>
          </w:p>
          <w:p w14:paraId="64386886" w14:textId="66B8C8D5" w:rsidR="003B7A37" w:rsidRDefault="00AB3E84" w:rsidP="00B42F3B">
            <w:pPr>
              <w:textAlignment w:val="top"/>
              <w:rPr>
                <w:rFonts w:ascii="Arial" w:hAnsi="Arial" w:cs="Arial"/>
                <w:b/>
                <w:sz w:val="22"/>
                <w:szCs w:val="22"/>
                <w:lang w:eastAsia="en-GB"/>
              </w:rPr>
            </w:pPr>
            <w:r>
              <w:rPr>
                <w:rFonts w:ascii="Arial" w:hAnsi="Arial" w:cs="Arial"/>
                <w:b/>
                <w:sz w:val="22"/>
                <w:szCs w:val="22"/>
                <w:lang w:eastAsia="en-GB"/>
              </w:rPr>
              <w:t>4</w:t>
            </w:r>
            <w:r w:rsidR="003B7A37">
              <w:rPr>
                <w:rFonts w:ascii="Arial" w:hAnsi="Arial" w:cs="Arial"/>
                <w:b/>
                <w:sz w:val="22"/>
                <w:szCs w:val="22"/>
                <w:lang w:eastAsia="en-GB"/>
              </w:rPr>
              <w:t xml:space="preserve"> </w:t>
            </w:r>
            <w:r w:rsidR="00F428C6" w:rsidRPr="003B52C0">
              <w:rPr>
                <w:rFonts w:ascii="Arial" w:hAnsi="Arial" w:cs="Arial"/>
                <w:b/>
                <w:sz w:val="22"/>
                <w:szCs w:val="22"/>
                <w:lang w:eastAsia="en-GB"/>
              </w:rPr>
              <w:t>events have been carr</w:t>
            </w:r>
            <w:r w:rsidR="0066404E" w:rsidRPr="003B52C0">
              <w:rPr>
                <w:rFonts w:ascii="Arial" w:hAnsi="Arial" w:cs="Arial"/>
                <w:b/>
                <w:sz w:val="22"/>
                <w:szCs w:val="22"/>
                <w:lang w:eastAsia="en-GB"/>
              </w:rPr>
              <w:t>i</w:t>
            </w:r>
            <w:r w:rsidR="00F428C6" w:rsidRPr="003B52C0">
              <w:rPr>
                <w:rFonts w:ascii="Arial" w:hAnsi="Arial" w:cs="Arial"/>
                <w:b/>
                <w:sz w:val="22"/>
                <w:szCs w:val="22"/>
                <w:lang w:eastAsia="en-GB"/>
              </w:rPr>
              <w:t>ed out within this project:</w:t>
            </w:r>
          </w:p>
          <w:p w14:paraId="630ED803" w14:textId="77777777" w:rsidR="003B7A37" w:rsidRPr="00BB0FAD" w:rsidRDefault="003B7A37" w:rsidP="00B42F3B">
            <w:pPr>
              <w:textAlignment w:val="top"/>
              <w:rPr>
                <w:rFonts w:asciiTheme="minorHAnsi" w:hAnsiTheme="minorHAnsi" w:cstheme="minorHAnsi"/>
                <w:b/>
                <w:sz w:val="22"/>
                <w:szCs w:val="22"/>
                <w:lang w:eastAsia="en-GB"/>
              </w:rPr>
            </w:pPr>
          </w:p>
          <w:p w14:paraId="4B81C42E" w14:textId="77777777" w:rsidR="003B7A37" w:rsidRPr="00BB0FAD" w:rsidRDefault="003B7A37" w:rsidP="003B7A37">
            <w:pPr>
              <w:outlineLvl w:val="2"/>
              <w:rPr>
                <w:rFonts w:asciiTheme="minorHAnsi" w:hAnsiTheme="minorHAnsi" w:cstheme="minorHAnsi"/>
                <w:b/>
                <w:bCs/>
                <w:sz w:val="22"/>
                <w:szCs w:val="22"/>
              </w:rPr>
            </w:pPr>
            <w:r w:rsidRPr="00BB0FAD">
              <w:rPr>
                <w:rFonts w:asciiTheme="minorHAnsi" w:hAnsiTheme="minorHAnsi" w:cstheme="minorHAnsi"/>
                <w:b/>
                <w:bCs/>
                <w:sz w:val="22"/>
                <w:szCs w:val="22"/>
              </w:rPr>
              <w:t>Belgium</w:t>
            </w:r>
          </w:p>
          <w:p w14:paraId="4C4FF16D" w14:textId="0289CE4B" w:rsidR="003B7A37" w:rsidRDefault="003B7A37" w:rsidP="003B7A37">
            <w:pPr>
              <w:outlineLvl w:val="2"/>
              <w:rPr>
                <w:rFonts w:asciiTheme="minorHAnsi" w:hAnsiTheme="minorHAnsi" w:cstheme="minorHAnsi"/>
                <w:iCs/>
                <w:sz w:val="22"/>
                <w:szCs w:val="22"/>
              </w:rPr>
            </w:pPr>
            <w:r w:rsidRPr="00BB0FAD">
              <w:rPr>
                <w:rFonts w:asciiTheme="minorHAnsi" w:hAnsiTheme="minorHAnsi" w:cstheme="minorHAnsi"/>
                <w:iCs/>
                <w:sz w:val="22"/>
                <w:szCs w:val="22"/>
              </w:rPr>
              <w:t xml:space="preserve">A total of 318 people were involved in the different activities, including vulnerable people (drug addicts, asylum seekers, job seekers).  We have reached 206 women, 112 men and of this figure 134 were disadvantaged participants. </w:t>
            </w:r>
          </w:p>
          <w:p w14:paraId="7BBBBFC0" w14:textId="77777777" w:rsidR="00EB1C60" w:rsidRPr="00BB0FAD" w:rsidRDefault="00EB1C60" w:rsidP="003B7A37">
            <w:pPr>
              <w:outlineLvl w:val="2"/>
              <w:rPr>
                <w:rFonts w:asciiTheme="minorHAnsi" w:hAnsiTheme="minorHAnsi" w:cstheme="minorHAnsi"/>
                <w:i/>
                <w:iCs/>
                <w:sz w:val="22"/>
                <w:szCs w:val="22"/>
              </w:rPr>
            </w:pPr>
          </w:p>
          <w:p w14:paraId="31EDBED6" w14:textId="77777777" w:rsidR="003B7A37" w:rsidRPr="00BB0FAD" w:rsidRDefault="003B7A37" w:rsidP="003B7A37">
            <w:pPr>
              <w:pStyle w:val="ListParagraph"/>
              <w:widowControl w:val="0"/>
              <w:numPr>
                <w:ilvl w:val="0"/>
                <w:numId w:val="17"/>
              </w:numPr>
              <w:autoSpaceDE w:val="0"/>
              <w:autoSpaceDN w:val="0"/>
              <w:spacing w:before="94"/>
              <w:contextualSpacing w:val="0"/>
              <w:jc w:val="both"/>
              <w:rPr>
                <w:rFonts w:asciiTheme="minorHAnsi" w:hAnsiTheme="minorHAnsi" w:cstheme="minorHAnsi"/>
                <w:color w:val="000000" w:themeColor="text1"/>
                <w:sz w:val="22"/>
                <w:szCs w:val="22"/>
              </w:rPr>
            </w:pPr>
            <w:r w:rsidRPr="00BB0FAD">
              <w:rPr>
                <w:rFonts w:asciiTheme="minorHAnsi" w:hAnsiTheme="minorHAnsi" w:cstheme="minorHAnsi"/>
                <w:color w:val="000000" w:themeColor="text1"/>
                <w:sz w:val="22"/>
                <w:szCs w:val="22"/>
              </w:rPr>
              <w:t>Creative Public Event 1</w:t>
            </w:r>
          </w:p>
          <w:p w14:paraId="08BEE23A" w14:textId="55EC49A6" w:rsidR="003B7A37" w:rsidRPr="00BB0FAD" w:rsidRDefault="00AB3E84"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Location</w:t>
            </w:r>
            <w:r w:rsidR="003B7A37" w:rsidRPr="00BB0FAD">
              <w:rPr>
                <w:rFonts w:asciiTheme="minorHAnsi" w:hAnsiTheme="minorHAnsi" w:cstheme="minorHAnsi"/>
                <w:color w:val="000000" w:themeColor="text1"/>
                <w:sz w:val="22"/>
                <w:szCs w:val="22"/>
              </w:rPr>
              <w:t xml:space="preserve">: </w:t>
            </w:r>
            <w:r w:rsidR="003B7A37" w:rsidRPr="00BB0FAD">
              <w:rPr>
                <w:rStyle w:val="hps"/>
                <w:rFonts w:asciiTheme="minorHAnsi" w:hAnsiTheme="minorHAnsi" w:cstheme="minorHAnsi"/>
                <w:sz w:val="22"/>
                <w:szCs w:val="22"/>
              </w:rPr>
              <w:t xml:space="preserve">Cats </w:t>
            </w:r>
            <w:proofErr w:type="spellStart"/>
            <w:r w:rsidR="003B7A37" w:rsidRPr="00BB0FAD">
              <w:rPr>
                <w:rStyle w:val="hps"/>
                <w:rFonts w:asciiTheme="minorHAnsi" w:hAnsiTheme="minorHAnsi" w:cstheme="minorHAnsi"/>
                <w:sz w:val="22"/>
                <w:szCs w:val="22"/>
              </w:rPr>
              <w:t>Solbosch</w:t>
            </w:r>
            <w:proofErr w:type="spellEnd"/>
            <w:r w:rsidR="003B7A37" w:rsidRPr="00BB0FAD">
              <w:rPr>
                <w:rStyle w:val="hps"/>
                <w:rFonts w:asciiTheme="minorHAnsi" w:hAnsiTheme="minorHAnsi" w:cstheme="minorHAnsi"/>
                <w:sz w:val="22"/>
                <w:szCs w:val="22"/>
              </w:rPr>
              <w:t>, Brussels, Belgium</w:t>
            </w:r>
          </w:p>
          <w:p w14:paraId="1DF96D51" w14:textId="6C3F1261" w:rsidR="003B7A37" w:rsidRPr="00BB0FAD" w:rsidRDefault="00761E60"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Date: </w:t>
            </w:r>
            <w:r w:rsidR="003B7A37" w:rsidRPr="00BB0FAD">
              <w:rPr>
                <w:rFonts w:asciiTheme="minorHAnsi" w:hAnsiTheme="minorHAnsi" w:cstheme="minorHAnsi"/>
                <w:color w:val="000000" w:themeColor="text1"/>
                <w:sz w:val="22"/>
                <w:szCs w:val="22"/>
              </w:rPr>
              <w:t>April 2019</w:t>
            </w:r>
          </w:p>
          <w:p w14:paraId="04E37048" w14:textId="664E6E30" w:rsidR="003B7A37" w:rsidRDefault="00AB3E84"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Participation/</w:t>
            </w:r>
            <w:r w:rsidR="003B7A37" w:rsidRPr="00BB0FAD">
              <w:rPr>
                <w:rFonts w:asciiTheme="minorHAnsi" w:hAnsiTheme="minorHAnsi" w:cstheme="minorHAnsi"/>
                <w:color w:val="000000" w:themeColor="text1"/>
                <w:sz w:val="22"/>
                <w:szCs w:val="22"/>
              </w:rPr>
              <w:t>Numbers in Attendance: 17</w:t>
            </w:r>
          </w:p>
          <w:p w14:paraId="0D5D3548" w14:textId="7B77106F" w:rsidR="00AB3E84" w:rsidRDefault="00AB3E84" w:rsidP="003B7A37">
            <w:pPr>
              <w:jc w:val="both"/>
              <w:rPr>
                <w:rFonts w:asciiTheme="minorHAnsi" w:hAnsiTheme="minorHAnsi" w:cstheme="minorHAnsi"/>
                <w:color w:val="000000"/>
                <w:sz w:val="22"/>
                <w:szCs w:val="22"/>
              </w:rPr>
            </w:pPr>
            <w:r w:rsidRPr="00EB1C60">
              <w:rPr>
                <w:rFonts w:asciiTheme="minorHAnsi" w:hAnsiTheme="minorHAnsi" w:cstheme="minorHAnsi"/>
                <w:color w:val="000000" w:themeColor="text1"/>
                <w:sz w:val="22"/>
                <w:szCs w:val="22"/>
              </w:rPr>
              <w:t>Description:</w:t>
            </w:r>
            <w:r w:rsidR="00EB1C60" w:rsidRPr="00EB1C60">
              <w:rPr>
                <w:rFonts w:asciiTheme="minorHAnsi" w:hAnsiTheme="minorHAnsi" w:cstheme="minorHAnsi"/>
                <w:color w:val="000000" w:themeColor="text1"/>
                <w:sz w:val="22"/>
                <w:szCs w:val="22"/>
              </w:rPr>
              <w:t xml:space="preserve"> </w:t>
            </w:r>
            <w:r w:rsidR="00A335A5">
              <w:rPr>
                <w:rFonts w:asciiTheme="minorHAnsi" w:hAnsiTheme="minorHAnsi" w:cstheme="minorHAnsi"/>
                <w:color w:val="000000" w:themeColor="text1"/>
                <w:sz w:val="22"/>
                <w:szCs w:val="22"/>
              </w:rPr>
              <w:t>See below.</w:t>
            </w:r>
          </w:p>
          <w:p w14:paraId="207E6AF4" w14:textId="77777777" w:rsidR="00EB1C60" w:rsidRPr="00BB0FAD" w:rsidRDefault="00EB1C60" w:rsidP="003B7A37">
            <w:pPr>
              <w:jc w:val="both"/>
              <w:rPr>
                <w:rFonts w:asciiTheme="minorHAnsi" w:hAnsiTheme="minorHAnsi" w:cstheme="minorHAnsi"/>
                <w:color w:val="000000" w:themeColor="text1"/>
                <w:sz w:val="22"/>
                <w:szCs w:val="22"/>
              </w:rPr>
            </w:pPr>
          </w:p>
          <w:p w14:paraId="245721F2" w14:textId="77777777" w:rsidR="003B7A37" w:rsidRPr="00BB0FAD" w:rsidRDefault="003B7A37" w:rsidP="003B7A37">
            <w:pPr>
              <w:pStyle w:val="ListParagraph"/>
              <w:widowControl w:val="0"/>
              <w:numPr>
                <w:ilvl w:val="0"/>
                <w:numId w:val="17"/>
              </w:numPr>
              <w:autoSpaceDE w:val="0"/>
              <w:autoSpaceDN w:val="0"/>
              <w:spacing w:before="94"/>
              <w:contextualSpacing w:val="0"/>
              <w:jc w:val="both"/>
              <w:rPr>
                <w:rFonts w:asciiTheme="minorHAnsi" w:hAnsiTheme="minorHAnsi" w:cstheme="minorHAnsi"/>
                <w:color w:val="000000" w:themeColor="text1"/>
                <w:sz w:val="22"/>
                <w:szCs w:val="22"/>
              </w:rPr>
            </w:pPr>
            <w:r w:rsidRPr="00BB0FAD">
              <w:rPr>
                <w:rFonts w:asciiTheme="minorHAnsi" w:hAnsiTheme="minorHAnsi" w:cstheme="minorHAnsi"/>
                <w:color w:val="000000" w:themeColor="text1"/>
                <w:sz w:val="22"/>
                <w:szCs w:val="22"/>
              </w:rPr>
              <w:t>Creative Public Event 2</w:t>
            </w:r>
          </w:p>
          <w:p w14:paraId="3DBE05B3" w14:textId="77777777" w:rsidR="003B7A37" w:rsidRPr="00BB0FAD" w:rsidRDefault="003B7A37" w:rsidP="003B7A37">
            <w:pPr>
              <w:jc w:val="both"/>
              <w:rPr>
                <w:rStyle w:val="hps"/>
                <w:rFonts w:asciiTheme="minorHAnsi" w:hAnsiTheme="minorHAnsi" w:cstheme="minorHAnsi"/>
                <w:sz w:val="22"/>
                <w:szCs w:val="22"/>
              </w:rPr>
            </w:pPr>
            <w:r w:rsidRPr="00BB0FAD">
              <w:rPr>
                <w:rFonts w:asciiTheme="minorHAnsi" w:hAnsiTheme="minorHAnsi" w:cstheme="minorHAnsi"/>
                <w:color w:val="000000" w:themeColor="text1"/>
                <w:sz w:val="22"/>
                <w:szCs w:val="22"/>
              </w:rPr>
              <w:t xml:space="preserve">Venue: </w:t>
            </w:r>
            <w:proofErr w:type="spellStart"/>
            <w:r w:rsidRPr="00BB0FAD">
              <w:rPr>
                <w:rStyle w:val="hps"/>
                <w:rFonts w:asciiTheme="minorHAnsi" w:hAnsiTheme="minorHAnsi" w:cstheme="minorHAnsi"/>
                <w:sz w:val="22"/>
                <w:szCs w:val="22"/>
              </w:rPr>
              <w:t>Medecins</w:t>
            </w:r>
            <w:proofErr w:type="spellEnd"/>
            <w:r w:rsidRPr="00BB0FAD">
              <w:rPr>
                <w:rStyle w:val="hps"/>
                <w:rFonts w:asciiTheme="minorHAnsi" w:hAnsiTheme="minorHAnsi" w:cstheme="minorHAnsi"/>
                <w:sz w:val="22"/>
                <w:szCs w:val="22"/>
              </w:rPr>
              <w:t xml:space="preserve"> Du Monde, Brussels, Belgium</w:t>
            </w:r>
          </w:p>
          <w:p w14:paraId="3DED7420" w14:textId="02C88FE5" w:rsidR="003B7A37" w:rsidRPr="00BB0FAD" w:rsidRDefault="00761E60"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r w:rsidR="003B7A37" w:rsidRPr="00BB0FAD">
              <w:rPr>
                <w:rFonts w:asciiTheme="minorHAnsi" w:hAnsiTheme="minorHAnsi" w:cstheme="minorHAnsi"/>
                <w:color w:val="000000" w:themeColor="text1"/>
                <w:sz w:val="22"/>
                <w:szCs w:val="22"/>
              </w:rPr>
              <w:t xml:space="preserve"> April 2019</w:t>
            </w:r>
          </w:p>
          <w:p w14:paraId="598CD022" w14:textId="764B68CB" w:rsidR="003B7A37" w:rsidRDefault="00AB3E84"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Participation/</w:t>
            </w:r>
            <w:r w:rsidR="003B7A37" w:rsidRPr="00BB0FAD">
              <w:rPr>
                <w:rFonts w:asciiTheme="minorHAnsi" w:hAnsiTheme="minorHAnsi" w:cstheme="minorHAnsi"/>
                <w:color w:val="000000" w:themeColor="text1"/>
                <w:sz w:val="22"/>
                <w:szCs w:val="22"/>
              </w:rPr>
              <w:t>Numbers in Attendance: 4</w:t>
            </w:r>
          </w:p>
          <w:p w14:paraId="46003CCA" w14:textId="50F0E008" w:rsidR="00AB3E84" w:rsidRDefault="00AB3E84" w:rsidP="003B7A37">
            <w:pPr>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Description: </w:t>
            </w:r>
            <w:r w:rsidR="00A335A5">
              <w:rPr>
                <w:rFonts w:asciiTheme="minorHAnsi" w:hAnsiTheme="minorHAnsi" w:cstheme="minorHAnsi"/>
                <w:color w:val="000000" w:themeColor="text1"/>
                <w:sz w:val="22"/>
                <w:szCs w:val="22"/>
              </w:rPr>
              <w:t>See below.</w:t>
            </w:r>
          </w:p>
          <w:p w14:paraId="2E53527A" w14:textId="77777777" w:rsidR="00EB1C60" w:rsidRPr="00BB0FAD" w:rsidRDefault="00EB1C60" w:rsidP="003B7A37">
            <w:pPr>
              <w:jc w:val="both"/>
              <w:rPr>
                <w:rFonts w:asciiTheme="minorHAnsi" w:hAnsiTheme="minorHAnsi" w:cstheme="minorHAnsi"/>
                <w:color w:val="000000" w:themeColor="text1"/>
                <w:sz w:val="22"/>
                <w:szCs w:val="22"/>
              </w:rPr>
            </w:pPr>
          </w:p>
          <w:p w14:paraId="0A198065" w14:textId="77777777" w:rsidR="003B7A37" w:rsidRPr="00BB0FAD" w:rsidRDefault="003B7A37" w:rsidP="003B7A37">
            <w:pPr>
              <w:pStyle w:val="ListParagraph"/>
              <w:widowControl w:val="0"/>
              <w:numPr>
                <w:ilvl w:val="0"/>
                <w:numId w:val="17"/>
              </w:numPr>
              <w:autoSpaceDE w:val="0"/>
              <w:autoSpaceDN w:val="0"/>
              <w:spacing w:before="94"/>
              <w:contextualSpacing w:val="0"/>
              <w:jc w:val="both"/>
              <w:rPr>
                <w:rFonts w:asciiTheme="minorHAnsi" w:hAnsiTheme="minorHAnsi" w:cstheme="minorHAnsi"/>
                <w:color w:val="000000" w:themeColor="text1"/>
                <w:sz w:val="22"/>
                <w:szCs w:val="22"/>
              </w:rPr>
            </w:pPr>
            <w:r w:rsidRPr="00BB0FAD">
              <w:rPr>
                <w:rFonts w:asciiTheme="minorHAnsi" w:hAnsiTheme="minorHAnsi" w:cstheme="minorHAnsi"/>
                <w:color w:val="000000" w:themeColor="text1"/>
                <w:sz w:val="22"/>
                <w:szCs w:val="22"/>
              </w:rPr>
              <w:t>Creative Public Event 3</w:t>
            </w:r>
          </w:p>
          <w:p w14:paraId="0F5F6694" w14:textId="77777777" w:rsidR="003B7A37" w:rsidRPr="00BB0FAD" w:rsidRDefault="003B7A37" w:rsidP="003B7A37">
            <w:pPr>
              <w:jc w:val="both"/>
              <w:rPr>
                <w:rStyle w:val="hps"/>
                <w:rFonts w:asciiTheme="minorHAnsi" w:hAnsiTheme="minorHAnsi" w:cstheme="minorHAnsi"/>
                <w:sz w:val="22"/>
                <w:szCs w:val="22"/>
              </w:rPr>
            </w:pPr>
            <w:r w:rsidRPr="00BB0FAD">
              <w:rPr>
                <w:rFonts w:asciiTheme="minorHAnsi" w:hAnsiTheme="minorHAnsi" w:cstheme="minorHAnsi"/>
                <w:color w:val="000000" w:themeColor="text1"/>
                <w:sz w:val="22"/>
                <w:szCs w:val="22"/>
              </w:rPr>
              <w:t xml:space="preserve">Venue: </w:t>
            </w:r>
            <w:r w:rsidRPr="00BB0FAD">
              <w:rPr>
                <w:rStyle w:val="hps"/>
                <w:rFonts w:asciiTheme="minorHAnsi" w:hAnsiTheme="minorHAnsi" w:cstheme="minorHAnsi"/>
                <w:sz w:val="22"/>
                <w:szCs w:val="22"/>
              </w:rPr>
              <w:t>ULB, Brussels, Belgium</w:t>
            </w:r>
          </w:p>
          <w:p w14:paraId="59EF04F8" w14:textId="64D32FD7" w:rsidR="003B7A37" w:rsidRPr="00BB0FAD" w:rsidRDefault="00761E60" w:rsidP="003B7A37">
            <w:pPr>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Date: </w:t>
            </w:r>
            <w:r w:rsidR="003B7A37" w:rsidRPr="00BB0FAD">
              <w:rPr>
                <w:rFonts w:asciiTheme="minorHAnsi" w:hAnsiTheme="minorHAnsi" w:cstheme="minorHAnsi"/>
                <w:color w:val="000000" w:themeColor="text1"/>
                <w:sz w:val="22"/>
                <w:szCs w:val="22"/>
              </w:rPr>
              <w:t>April 2019</w:t>
            </w:r>
          </w:p>
          <w:p w14:paraId="419E89B1" w14:textId="544D17F6" w:rsidR="003B7A37" w:rsidRDefault="00AB3E84" w:rsidP="003B7A3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Participation/</w:t>
            </w:r>
            <w:r w:rsidR="003B7A37" w:rsidRPr="00BB0FAD">
              <w:rPr>
                <w:rFonts w:asciiTheme="minorHAnsi" w:hAnsiTheme="minorHAnsi" w:cstheme="minorHAnsi"/>
                <w:color w:val="000000" w:themeColor="text1"/>
                <w:sz w:val="22"/>
                <w:szCs w:val="22"/>
              </w:rPr>
              <w:t>Numbers in Attendance: 28</w:t>
            </w:r>
          </w:p>
          <w:p w14:paraId="2C9D0A7D" w14:textId="61028837" w:rsidR="00AB3E84" w:rsidRPr="00BB0FAD" w:rsidRDefault="00AB3E84" w:rsidP="003B7A37">
            <w:pPr>
              <w:jc w:val="both"/>
              <w:rPr>
                <w:rFonts w:asciiTheme="minorHAnsi" w:hAnsiTheme="minorHAnsi" w:cstheme="minorHAnsi"/>
                <w:sz w:val="22"/>
                <w:szCs w:val="22"/>
              </w:rPr>
            </w:pPr>
            <w:r>
              <w:rPr>
                <w:rFonts w:asciiTheme="minorHAnsi" w:hAnsiTheme="minorHAnsi" w:cstheme="minorHAnsi"/>
                <w:sz w:val="22"/>
                <w:szCs w:val="22"/>
              </w:rPr>
              <w:t>Description:</w:t>
            </w:r>
            <w:r w:rsidR="00EB1C60" w:rsidRPr="00EB1C60">
              <w:rPr>
                <w:rFonts w:asciiTheme="minorHAnsi" w:hAnsiTheme="minorHAnsi" w:cstheme="minorHAnsi"/>
                <w:color w:val="000000" w:themeColor="text1"/>
                <w:sz w:val="22"/>
                <w:szCs w:val="22"/>
              </w:rPr>
              <w:t xml:space="preserve"> </w:t>
            </w:r>
            <w:r w:rsidR="00A335A5">
              <w:rPr>
                <w:rFonts w:asciiTheme="minorHAnsi" w:hAnsiTheme="minorHAnsi" w:cstheme="minorHAnsi"/>
                <w:color w:val="000000" w:themeColor="text1"/>
                <w:sz w:val="22"/>
                <w:szCs w:val="22"/>
              </w:rPr>
              <w:t>See below.</w:t>
            </w:r>
          </w:p>
          <w:p w14:paraId="7A151ED8" w14:textId="77777777" w:rsidR="003B7A37" w:rsidRPr="00BB0FAD" w:rsidRDefault="003B7A37" w:rsidP="003B7A37">
            <w:pPr>
              <w:jc w:val="both"/>
              <w:rPr>
                <w:rFonts w:asciiTheme="minorHAnsi" w:hAnsiTheme="minorHAnsi" w:cstheme="minorHAnsi"/>
                <w:sz w:val="22"/>
                <w:szCs w:val="22"/>
              </w:rPr>
            </w:pPr>
          </w:p>
          <w:p w14:paraId="174D329E" w14:textId="7BCFB5F9" w:rsidR="003B7A37" w:rsidRPr="00BB0FAD" w:rsidRDefault="003B7A37" w:rsidP="003B7A37">
            <w:pPr>
              <w:jc w:val="both"/>
              <w:rPr>
                <w:rFonts w:asciiTheme="minorHAnsi" w:hAnsiTheme="minorHAnsi" w:cstheme="minorHAnsi"/>
                <w:sz w:val="22"/>
                <w:szCs w:val="22"/>
              </w:rPr>
            </w:pPr>
            <w:r w:rsidRPr="00BB0FAD">
              <w:rPr>
                <w:rFonts w:asciiTheme="minorHAnsi" w:hAnsiTheme="minorHAnsi" w:cstheme="minorHAnsi"/>
                <w:sz w:val="22"/>
                <w:szCs w:val="22"/>
              </w:rPr>
              <w:t>(</w:t>
            </w:r>
            <w:proofErr w:type="gramStart"/>
            <w:r w:rsidRPr="00BB0FAD">
              <w:rPr>
                <w:rFonts w:asciiTheme="minorHAnsi" w:hAnsiTheme="minorHAnsi" w:cstheme="minorHAnsi"/>
                <w:sz w:val="22"/>
                <w:szCs w:val="22"/>
              </w:rPr>
              <w:t>4 )</w:t>
            </w:r>
            <w:proofErr w:type="gramEnd"/>
            <w:r w:rsidRPr="00BB0FAD">
              <w:rPr>
                <w:rFonts w:asciiTheme="minorHAnsi" w:hAnsiTheme="minorHAnsi" w:cstheme="minorHAnsi"/>
                <w:sz w:val="22"/>
                <w:szCs w:val="22"/>
              </w:rPr>
              <w:t xml:space="preserve"> Creative Public Event 4 </w:t>
            </w:r>
          </w:p>
          <w:p w14:paraId="079B8B7A" w14:textId="77777777" w:rsidR="003B7A37" w:rsidRPr="00BB0FAD" w:rsidRDefault="003B7A37" w:rsidP="003B7A37">
            <w:pPr>
              <w:jc w:val="both"/>
              <w:rPr>
                <w:rStyle w:val="hps"/>
                <w:rFonts w:asciiTheme="minorHAnsi" w:hAnsiTheme="minorHAnsi" w:cstheme="minorHAnsi"/>
                <w:sz w:val="22"/>
                <w:szCs w:val="22"/>
              </w:rPr>
            </w:pPr>
            <w:r w:rsidRPr="00BB0FAD">
              <w:rPr>
                <w:rFonts w:asciiTheme="minorHAnsi" w:hAnsiTheme="minorHAnsi" w:cstheme="minorHAnsi"/>
                <w:color w:val="000000" w:themeColor="text1"/>
                <w:sz w:val="22"/>
                <w:szCs w:val="22"/>
              </w:rPr>
              <w:t xml:space="preserve">Venue: </w:t>
            </w:r>
            <w:r w:rsidRPr="00BB0FAD">
              <w:rPr>
                <w:rStyle w:val="hps"/>
                <w:rFonts w:asciiTheme="minorHAnsi" w:hAnsiTheme="minorHAnsi" w:cstheme="minorHAnsi"/>
                <w:sz w:val="22"/>
                <w:szCs w:val="22"/>
              </w:rPr>
              <w:t xml:space="preserve">La </w:t>
            </w:r>
            <w:proofErr w:type="spellStart"/>
            <w:r w:rsidRPr="00BB0FAD">
              <w:rPr>
                <w:rStyle w:val="hps"/>
                <w:rFonts w:asciiTheme="minorHAnsi" w:hAnsiTheme="minorHAnsi" w:cstheme="minorHAnsi"/>
                <w:sz w:val="22"/>
                <w:szCs w:val="22"/>
              </w:rPr>
              <w:t>Triocoterie-Fabrique</w:t>
            </w:r>
            <w:proofErr w:type="spellEnd"/>
            <w:r w:rsidRPr="00BB0FAD">
              <w:rPr>
                <w:rStyle w:val="hps"/>
                <w:rFonts w:asciiTheme="minorHAnsi" w:hAnsiTheme="minorHAnsi" w:cstheme="minorHAnsi"/>
                <w:sz w:val="22"/>
                <w:szCs w:val="22"/>
              </w:rPr>
              <w:t xml:space="preserve"> de Liens, Brussels, Belgium</w:t>
            </w:r>
          </w:p>
          <w:p w14:paraId="75428402" w14:textId="77777777" w:rsidR="003B7A37" w:rsidRPr="00BB0FAD" w:rsidRDefault="003B7A37" w:rsidP="003B7A37">
            <w:pPr>
              <w:jc w:val="both"/>
              <w:rPr>
                <w:rFonts w:asciiTheme="minorHAnsi" w:hAnsiTheme="minorHAnsi" w:cstheme="minorHAnsi"/>
                <w:sz w:val="22"/>
                <w:szCs w:val="22"/>
              </w:rPr>
            </w:pPr>
            <w:r w:rsidRPr="00BB0FAD">
              <w:rPr>
                <w:rFonts w:asciiTheme="minorHAnsi" w:hAnsiTheme="minorHAnsi" w:cstheme="minorHAnsi"/>
                <w:color w:val="000000" w:themeColor="text1"/>
                <w:sz w:val="22"/>
                <w:szCs w:val="22"/>
              </w:rPr>
              <w:t>Dates: 4 and 5 May 2019</w:t>
            </w:r>
          </w:p>
          <w:p w14:paraId="11B873AD" w14:textId="1702102E" w:rsidR="003B4397" w:rsidRDefault="00AB3E84" w:rsidP="00AB3E8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Participation/</w:t>
            </w:r>
            <w:r w:rsidR="003B7A37" w:rsidRPr="00BB0FAD">
              <w:rPr>
                <w:rFonts w:asciiTheme="minorHAnsi" w:hAnsiTheme="minorHAnsi" w:cstheme="minorHAnsi"/>
                <w:color w:val="000000" w:themeColor="text1"/>
                <w:sz w:val="22"/>
                <w:szCs w:val="22"/>
              </w:rPr>
              <w:t>Numbers in Attendance: 26</w:t>
            </w:r>
            <w:r>
              <w:rPr>
                <w:rFonts w:asciiTheme="minorHAnsi" w:hAnsiTheme="minorHAnsi" w:cstheme="minorHAnsi"/>
                <w:color w:val="000000" w:themeColor="text1"/>
                <w:sz w:val="22"/>
                <w:szCs w:val="22"/>
              </w:rPr>
              <w:t>9</w:t>
            </w:r>
          </w:p>
          <w:p w14:paraId="4533796C" w14:textId="38E0D628" w:rsidR="00AB3E84" w:rsidRPr="00AB3E84" w:rsidRDefault="00AB3E84" w:rsidP="00AB3E84">
            <w:pPr>
              <w:jc w:val="both"/>
              <w:rPr>
                <w:rStyle w:val="hps"/>
                <w:rFonts w:asciiTheme="minorHAnsi" w:hAnsiTheme="minorHAnsi" w:cstheme="minorHAnsi"/>
                <w:sz w:val="22"/>
                <w:szCs w:val="22"/>
              </w:rPr>
            </w:pPr>
            <w:r>
              <w:rPr>
                <w:rStyle w:val="hps"/>
                <w:rFonts w:asciiTheme="minorHAnsi" w:hAnsiTheme="minorHAnsi" w:cstheme="minorHAnsi"/>
                <w:sz w:val="22"/>
                <w:szCs w:val="22"/>
              </w:rPr>
              <w:t>Description:</w:t>
            </w:r>
            <w:r w:rsidR="00EB1C60">
              <w:rPr>
                <w:rStyle w:val="hps"/>
                <w:rFonts w:asciiTheme="minorHAnsi" w:hAnsiTheme="minorHAnsi" w:cstheme="minorHAnsi"/>
                <w:sz w:val="22"/>
                <w:szCs w:val="22"/>
              </w:rPr>
              <w:t xml:space="preserve"> </w:t>
            </w:r>
            <w:r w:rsidR="00A335A5">
              <w:rPr>
                <w:rFonts w:asciiTheme="minorHAnsi" w:hAnsiTheme="minorHAnsi" w:cstheme="minorHAnsi"/>
                <w:color w:val="000000" w:themeColor="text1"/>
                <w:sz w:val="22"/>
                <w:szCs w:val="22"/>
              </w:rPr>
              <w:t>See below.</w:t>
            </w:r>
          </w:p>
          <w:p w14:paraId="6C3A6A65" w14:textId="2FC98177" w:rsidR="00212540" w:rsidRDefault="00212540" w:rsidP="003B52C0">
            <w:pPr>
              <w:textAlignment w:val="top"/>
              <w:rPr>
                <w:rFonts w:ascii="Arial" w:hAnsi="Arial" w:cs="Arial"/>
                <w:lang w:eastAsia="en-GB"/>
              </w:rPr>
            </w:pPr>
          </w:p>
          <w:p w14:paraId="60788EEA" w14:textId="0C0F9B4D" w:rsidR="00A335A5" w:rsidRDefault="00A335A5" w:rsidP="003B52C0">
            <w:pPr>
              <w:textAlignment w:val="top"/>
              <w:rPr>
                <w:rFonts w:ascii="Arial" w:hAnsi="Arial" w:cs="Arial"/>
                <w:lang w:eastAsia="en-GB"/>
              </w:rPr>
            </w:pPr>
          </w:p>
          <w:p w14:paraId="4DC588DA" w14:textId="0DBDA33B" w:rsidR="00A335A5" w:rsidRDefault="00A335A5" w:rsidP="003B52C0">
            <w:pPr>
              <w:textAlignment w:val="top"/>
              <w:rPr>
                <w:rFonts w:ascii="Arial" w:hAnsi="Arial" w:cs="Arial"/>
                <w:lang w:eastAsia="en-GB"/>
              </w:rPr>
            </w:pPr>
            <w:r>
              <w:rPr>
                <w:rFonts w:ascii="Arial" w:hAnsi="Arial" w:cs="Arial"/>
                <w:lang w:eastAsia="en-GB"/>
              </w:rPr>
              <w:t>Description of Activities:</w:t>
            </w:r>
          </w:p>
          <w:p w14:paraId="0FA077F4" w14:textId="7D243347" w:rsidR="00A335A5" w:rsidRDefault="00161B6A" w:rsidP="00A335A5">
            <w:pPr>
              <w:pStyle w:val="BodyText"/>
              <w:spacing w:line="225" w:lineRule="exact"/>
              <w:rPr>
                <w:i w:val="0"/>
                <w:iCs/>
                <w:sz w:val="18"/>
                <w:szCs w:val="18"/>
                <w:lang w:val="en-US"/>
              </w:rPr>
            </w:pPr>
            <w:r>
              <w:rPr>
                <w:i w:val="0"/>
                <w:iCs/>
                <w:sz w:val="18"/>
                <w:szCs w:val="18"/>
                <w:lang w:val="en-US"/>
              </w:rPr>
              <w:t xml:space="preserve">In Belgium a range </w:t>
            </w:r>
            <w:proofErr w:type="gramStart"/>
            <w:r>
              <w:rPr>
                <w:i w:val="0"/>
                <w:iCs/>
                <w:sz w:val="18"/>
                <w:szCs w:val="18"/>
                <w:lang w:val="en-US"/>
              </w:rPr>
              <w:t xml:space="preserve">of </w:t>
            </w:r>
            <w:r w:rsidR="00A335A5" w:rsidRPr="00156E01">
              <w:rPr>
                <w:i w:val="0"/>
                <w:iCs/>
                <w:sz w:val="18"/>
                <w:szCs w:val="18"/>
                <w:lang w:val="en-US"/>
              </w:rPr>
              <w:t xml:space="preserve"> </w:t>
            </w:r>
            <w:r w:rsidR="00A335A5">
              <w:rPr>
                <w:i w:val="0"/>
                <w:iCs/>
                <w:sz w:val="18"/>
                <w:szCs w:val="18"/>
                <w:lang w:val="en-US"/>
              </w:rPr>
              <w:t>activities</w:t>
            </w:r>
            <w:proofErr w:type="gramEnd"/>
            <w:r w:rsidR="00A335A5">
              <w:rPr>
                <w:i w:val="0"/>
                <w:iCs/>
                <w:sz w:val="18"/>
                <w:szCs w:val="18"/>
                <w:lang w:val="en-US"/>
              </w:rPr>
              <w:t xml:space="preserve"> were conducted </w:t>
            </w:r>
            <w:r>
              <w:rPr>
                <w:i w:val="0"/>
                <w:iCs/>
                <w:sz w:val="18"/>
                <w:szCs w:val="18"/>
                <w:lang w:val="en-US"/>
              </w:rPr>
              <w:t>including</w:t>
            </w:r>
            <w:r w:rsidR="00A335A5">
              <w:rPr>
                <w:i w:val="0"/>
                <w:iCs/>
                <w:sz w:val="18"/>
                <w:szCs w:val="18"/>
                <w:lang w:val="en-US"/>
              </w:rPr>
              <w:t xml:space="preserve">  </w:t>
            </w:r>
            <w:r w:rsidR="00A335A5" w:rsidRPr="00156E01">
              <w:rPr>
                <w:i w:val="0"/>
                <w:iCs/>
                <w:sz w:val="18"/>
                <w:szCs w:val="18"/>
                <w:lang w:val="en-US"/>
              </w:rPr>
              <w:t>theatre</w:t>
            </w:r>
            <w:r w:rsidR="00A335A5">
              <w:rPr>
                <w:i w:val="0"/>
                <w:iCs/>
                <w:sz w:val="18"/>
                <w:szCs w:val="18"/>
                <w:lang w:val="en-US"/>
              </w:rPr>
              <w:t xml:space="preserve"> workshops, </w:t>
            </w:r>
            <w:r w:rsidR="00A335A5" w:rsidRPr="00156E01">
              <w:rPr>
                <w:i w:val="0"/>
                <w:iCs/>
                <w:sz w:val="18"/>
                <w:szCs w:val="18"/>
                <w:lang w:val="en-US"/>
              </w:rPr>
              <w:t xml:space="preserve"> performance, debates</w:t>
            </w:r>
            <w:r w:rsidR="00A335A5">
              <w:rPr>
                <w:i w:val="0"/>
                <w:iCs/>
                <w:sz w:val="18"/>
                <w:szCs w:val="18"/>
                <w:lang w:val="en-US"/>
              </w:rPr>
              <w:t xml:space="preserve"> and </w:t>
            </w:r>
            <w:r w:rsidR="00A335A5" w:rsidRPr="00156E01">
              <w:rPr>
                <w:i w:val="0"/>
                <w:iCs/>
                <w:sz w:val="18"/>
                <w:szCs w:val="18"/>
                <w:lang w:val="en-US"/>
              </w:rPr>
              <w:t>interviews</w:t>
            </w:r>
            <w:r w:rsidR="00A335A5">
              <w:rPr>
                <w:i w:val="0"/>
                <w:iCs/>
                <w:sz w:val="18"/>
                <w:szCs w:val="18"/>
                <w:lang w:val="en-US"/>
              </w:rPr>
              <w:t>. V</w:t>
            </w:r>
            <w:r w:rsidR="00A335A5" w:rsidRPr="00156E01">
              <w:rPr>
                <w:i w:val="0"/>
                <w:iCs/>
                <w:sz w:val="18"/>
                <w:szCs w:val="18"/>
                <w:lang w:val="en-US"/>
              </w:rPr>
              <w:t xml:space="preserve">arious materials </w:t>
            </w:r>
            <w:r w:rsidR="00A335A5">
              <w:rPr>
                <w:i w:val="0"/>
                <w:iCs/>
                <w:sz w:val="18"/>
                <w:szCs w:val="18"/>
                <w:lang w:val="en-US"/>
              </w:rPr>
              <w:t xml:space="preserve">were </w:t>
            </w:r>
            <w:r w:rsidR="00A335A5" w:rsidRPr="008E3EFA">
              <w:rPr>
                <w:i w:val="0"/>
                <w:iCs/>
                <w:sz w:val="18"/>
                <w:szCs w:val="18"/>
                <w:lang w:val="en-US"/>
              </w:rPr>
              <w:t>disseminated</w:t>
            </w:r>
            <w:r w:rsidR="00A335A5" w:rsidRPr="00156E01">
              <w:rPr>
                <w:i w:val="0"/>
                <w:iCs/>
                <w:sz w:val="18"/>
                <w:szCs w:val="18"/>
                <w:lang w:val="en-US"/>
              </w:rPr>
              <w:t xml:space="preserve"> </w:t>
            </w:r>
            <w:r w:rsidR="00A335A5">
              <w:rPr>
                <w:i w:val="0"/>
                <w:iCs/>
                <w:sz w:val="18"/>
                <w:szCs w:val="18"/>
                <w:lang w:val="en-US"/>
              </w:rPr>
              <w:t xml:space="preserve">- </w:t>
            </w:r>
            <w:r w:rsidR="00A335A5" w:rsidRPr="00156E01">
              <w:rPr>
                <w:i w:val="0"/>
                <w:iCs/>
                <w:sz w:val="18"/>
                <w:szCs w:val="18"/>
                <w:lang w:val="en-US"/>
              </w:rPr>
              <w:t>illustrated biographical articles, an article on art and democracy, a Comet Lines flag, a short video</w:t>
            </w:r>
            <w:r w:rsidR="00A335A5">
              <w:rPr>
                <w:i w:val="0"/>
                <w:iCs/>
                <w:sz w:val="18"/>
                <w:szCs w:val="18"/>
                <w:lang w:val="en-US"/>
              </w:rPr>
              <w:t>, and photos.</w:t>
            </w:r>
          </w:p>
          <w:p w14:paraId="62C20826" w14:textId="77777777" w:rsidR="00161B6A" w:rsidRDefault="00161B6A" w:rsidP="00A335A5">
            <w:pPr>
              <w:pStyle w:val="BodyText"/>
              <w:spacing w:line="225" w:lineRule="exact"/>
              <w:rPr>
                <w:i w:val="0"/>
                <w:iCs/>
                <w:sz w:val="18"/>
                <w:szCs w:val="18"/>
                <w:lang w:val="en-US"/>
              </w:rPr>
            </w:pPr>
            <w:r>
              <w:rPr>
                <w:i w:val="0"/>
                <w:iCs/>
                <w:sz w:val="18"/>
                <w:szCs w:val="18"/>
                <w:lang w:val="en-US"/>
              </w:rPr>
              <w:t xml:space="preserve">The activities brought </w:t>
            </w:r>
            <w:r w:rsidR="00A335A5">
              <w:rPr>
                <w:i w:val="0"/>
                <w:iCs/>
                <w:sz w:val="18"/>
                <w:szCs w:val="18"/>
                <w:lang w:val="en-US"/>
              </w:rPr>
              <w:t xml:space="preserve">together different groups of people from various socio-economic backgrounds who took part in workshops, debates and performances.  </w:t>
            </w:r>
            <w:r w:rsidR="00A335A5" w:rsidRPr="00156E01">
              <w:rPr>
                <w:i w:val="0"/>
                <w:iCs/>
                <w:sz w:val="18"/>
                <w:szCs w:val="18"/>
                <w:lang w:val="en-US"/>
              </w:rPr>
              <w:t xml:space="preserve">The theatre workshop was based </w:t>
            </w:r>
            <w:r w:rsidR="00A335A5">
              <w:rPr>
                <w:i w:val="0"/>
                <w:iCs/>
                <w:sz w:val="18"/>
                <w:szCs w:val="18"/>
                <w:lang w:val="en-US"/>
              </w:rPr>
              <w:t xml:space="preserve">on </w:t>
            </w:r>
            <w:r w:rsidR="00A335A5" w:rsidRPr="00156E01">
              <w:rPr>
                <w:i w:val="0"/>
                <w:iCs/>
                <w:sz w:val="18"/>
                <w:szCs w:val="18"/>
                <w:lang w:val="en-US"/>
              </w:rPr>
              <w:t>the history of the Comet resistance network.</w:t>
            </w:r>
            <w:r w:rsidR="00A335A5">
              <w:rPr>
                <w:i w:val="0"/>
                <w:iCs/>
                <w:sz w:val="18"/>
                <w:szCs w:val="18"/>
                <w:lang w:val="en-US"/>
              </w:rPr>
              <w:t xml:space="preserve"> During the workshops, participants took part in various exercises and viewed pictures, tools and equipment that members of </w:t>
            </w:r>
            <w:proofErr w:type="gramStart"/>
            <w:r w:rsidR="00A335A5">
              <w:rPr>
                <w:i w:val="0"/>
                <w:iCs/>
                <w:sz w:val="18"/>
                <w:szCs w:val="18"/>
                <w:lang w:val="en-US"/>
              </w:rPr>
              <w:t>the  resistance</w:t>
            </w:r>
            <w:proofErr w:type="gramEnd"/>
            <w:r w:rsidR="00A335A5">
              <w:rPr>
                <w:i w:val="0"/>
                <w:iCs/>
                <w:sz w:val="18"/>
                <w:szCs w:val="18"/>
                <w:lang w:val="en-US"/>
              </w:rPr>
              <w:t xml:space="preserve"> members used</w:t>
            </w:r>
            <w:r>
              <w:rPr>
                <w:i w:val="0"/>
                <w:iCs/>
                <w:sz w:val="18"/>
                <w:szCs w:val="18"/>
                <w:lang w:val="en-US"/>
              </w:rPr>
              <w:t xml:space="preserve"> during WWII</w:t>
            </w:r>
            <w:r w:rsidR="00A335A5">
              <w:rPr>
                <w:i w:val="0"/>
                <w:iCs/>
                <w:sz w:val="18"/>
                <w:szCs w:val="18"/>
                <w:lang w:val="en-US"/>
              </w:rPr>
              <w:t xml:space="preserve">. </w:t>
            </w:r>
          </w:p>
          <w:p w14:paraId="77BB04F5" w14:textId="77777777" w:rsidR="00161B6A" w:rsidRDefault="00161B6A" w:rsidP="00A335A5">
            <w:pPr>
              <w:pStyle w:val="BodyText"/>
              <w:spacing w:line="225" w:lineRule="exact"/>
              <w:rPr>
                <w:i w:val="0"/>
                <w:iCs/>
                <w:sz w:val="18"/>
                <w:szCs w:val="18"/>
                <w:lang w:val="en-US"/>
              </w:rPr>
            </w:pPr>
          </w:p>
          <w:p w14:paraId="5379E177" w14:textId="00F6CAB4" w:rsidR="00A335A5" w:rsidRPr="00156E01" w:rsidRDefault="00A335A5" w:rsidP="00A335A5">
            <w:pPr>
              <w:pStyle w:val="BodyText"/>
              <w:spacing w:line="225" w:lineRule="exact"/>
              <w:rPr>
                <w:i w:val="0"/>
                <w:iCs/>
                <w:sz w:val="18"/>
                <w:szCs w:val="18"/>
                <w:lang w:val="en-US"/>
              </w:rPr>
            </w:pPr>
            <w:r>
              <w:rPr>
                <w:i w:val="0"/>
                <w:iCs/>
                <w:sz w:val="18"/>
                <w:szCs w:val="18"/>
                <w:lang w:val="en-US"/>
              </w:rPr>
              <w:t>P</w:t>
            </w:r>
            <w:r w:rsidRPr="00156E01">
              <w:rPr>
                <w:i w:val="0"/>
                <w:iCs/>
                <w:sz w:val="18"/>
                <w:szCs w:val="18"/>
                <w:lang w:val="en-US"/>
              </w:rPr>
              <w:t>articipants also read</w:t>
            </w:r>
            <w:r w:rsidR="00161B6A">
              <w:rPr>
                <w:i w:val="0"/>
                <w:iCs/>
                <w:sz w:val="18"/>
                <w:szCs w:val="18"/>
                <w:lang w:val="en-US"/>
              </w:rPr>
              <w:t xml:space="preserve"> articles written </w:t>
            </w:r>
            <w:proofErr w:type="gramStart"/>
            <w:r w:rsidR="00161B6A">
              <w:rPr>
                <w:i w:val="0"/>
                <w:iCs/>
                <w:sz w:val="18"/>
                <w:szCs w:val="18"/>
                <w:lang w:val="en-US"/>
              </w:rPr>
              <w:t xml:space="preserve">by </w:t>
            </w:r>
            <w:r w:rsidRPr="00156E01">
              <w:rPr>
                <w:i w:val="0"/>
                <w:iCs/>
                <w:sz w:val="18"/>
                <w:szCs w:val="18"/>
                <w:lang w:val="en-US"/>
              </w:rPr>
              <w:t xml:space="preserve"> Yves</w:t>
            </w:r>
            <w:proofErr w:type="gramEnd"/>
            <w:r w:rsidRPr="00156E01">
              <w:rPr>
                <w:i w:val="0"/>
                <w:iCs/>
                <w:sz w:val="18"/>
                <w:szCs w:val="18"/>
                <w:lang w:val="en-US"/>
              </w:rPr>
              <w:t xml:space="preserve"> </w:t>
            </w:r>
            <w:proofErr w:type="spellStart"/>
            <w:r w:rsidRPr="00156E01">
              <w:rPr>
                <w:i w:val="0"/>
                <w:iCs/>
                <w:sz w:val="18"/>
                <w:szCs w:val="18"/>
                <w:lang w:val="en-US"/>
              </w:rPr>
              <w:t>Wellens</w:t>
            </w:r>
            <w:proofErr w:type="spellEnd"/>
            <w:r w:rsidR="00161B6A">
              <w:rPr>
                <w:i w:val="0"/>
                <w:iCs/>
                <w:sz w:val="18"/>
                <w:szCs w:val="18"/>
                <w:lang w:val="en-US"/>
              </w:rPr>
              <w:t xml:space="preserve"> </w:t>
            </w:r>
            <w:r w:rsidRPr="00156E01">
              <w:rPr>
                <w:i w:val="0"/>
                <w:iCs/>
                <w:sz w:val="18"/>
                <w:szCs w:val="18"/>
                <w:lang w:val="en-US"/>
              </w:rPr>
              <w:t>written in the first person and relating the feelings of the members of the network</w:t>
            </w:r>
            <w:r>
              <w:rPr>
                <w:i w:val="0"/>
                <w:iCs/>
                <w:sz w:val="18"/>
                <w:szCs w:val="18"/>
                <w:lang w:val="en-US"/>
              </w:rPr>
              <w:t xml:space="preserve">. </w:t>
            </w:r>
            <w:r w:rsidRPr="00400796">
              <w:rPr>
                <w:i w:val="0"/>
                <w:iCs/>
                <w:sz w:val="18"/>
                <w:szCs w:val="18"/>
                <w:lang w:val="en-US"/>
              </w:rPr>
              <w:t>Having read these articles</w:t>
            </w:r>
            <w:r w:rsidRPr="00156E01">
              <w:rPr>
                <w:i w:val="0"/>
                <w:iCs/>
                <w:sz w:val="18"/>
                <w:szCs w:val="18"/>
                <w:lang w:val="en-US"/>
              </w:rPr>
              <w:t>, the participants took part in theatrical improvisations. This made it possible to include the participants' personal interpretations of the European History they had just discovered. This personal relationship also allowed the connection with the contemporary context.</w:t>
            </w:r>
            <w:r>
              <w:rPr>
                <w:i w:val="0"/>
                <w:iCs/>
                <w:sz w:val="18"/>
                <w:szCs w:val="18"/>
                <w:lang w:val="en-US"/>
              </w:rPr>
              <w:t xml:space="preserve"> The Théâtre &amp; </w:t>
            </w:r>
            <w:proofErr w:type="spellStart"/>
            <w:r>
              <w:rPr>
                <w:i w:val="0"/>
                <w:iCs/>
                <w:sz w:val="18"/>
                <w:szCs w:val="18"/>
                <w:lang w:val="en-US"/>
              </w:rPr>
              <w:t>Réconciliation</w:t>
            </w:r>
            <w:proofErr w:type="spellEnd"/>
            <w:r>
              <w:rPr>
                <w:i w:val="0"/>
                <w:iCs/>
                <w:sz w:val="18"/>
                <w:szCs w:val="18"/>
                <w:lang w:val="en-US"/>
              </w:rPr>
              <w:t xml:space="preserve"> method of building from the personal experiences delivered in short improvisations to </w:t>
            </w:r>
            <w:r w:rsidRPr="004D477B">
              <w:rPr>
                <w:i w:val="0"/>
                <w:iCs/>
                <w:sz w:val="18"/>
                <w:szCs w:val="18"/>
                <w:lang w:val="en-US"/>
              </w:rPr>
              <w:t>arrive</w:t>
            </w:r>
            <w:r>
              <w:rPr>
                <w:i w:val="0"/>
                <w:iCs/>
                <w:sz w:val="18"/>
                <w:szCs w:val="18"/>
                <w:lang w:val="en-US"/>
              </w:rPr>
              <w:t xml:space="preserve"> to final public performances is particular to </w:t>
            </w:r>
            <w:proofErr w:type="spellStart"/>
            <w:r>
              <w:rPr>
                <w:i w:val="0"/>
                <w:iCs/>
                <w:sz w:val="18"/>
                <w:szCs w:val="18"/>
                <w:lang w:val="en-US"/>
              </w:rPr>
              <w:t>Frédérique</w:t>
            </w:r>
            <w:proofErr w:type="spellEnd"/>
            <w:r>
              <w:rPr>
                <w:i w:val="0"/>
                <w:iCs/>
                <w:sz w:val="18"/>
                <w:szCs w:val="18"/>
                <w:lang w:val="en-US"/>
              </w:rPr>
              <w:t xml:space="preserve"> </w:t>
            </w:r>
            <w:proofErr w:type="spellStart"/>
            <w:r>
              <w:rPr>
                <w:i w:val="0"/>
                <w:iCs/>
                <w:sz w:val="18"/>
                <w:szCs w:val="18"/>
                <w:lang w:val="en-US"/>
              </w:rPr>
              <w:t>Lecomte</w:t>
            </w:r>
            <w:proofErr w:type="spellEnd"/>
            <w:r>
              <w:rPr>
                <w:i w:val="0"/>
                <w:iCs/>
                <w:sz w:val="18"/>
                <w:szCs w:val="18"/>
                <w:lang w:val="en-US"/>
              </w:rPr>
              <w:t xml:space="preserve">, the director. </w:t>
            </w:r>
            <w:r w:rsidRPr="00156E01">
              <w:rPr>
                <w:i w:val="0"/>
                <w:iCs/>
                <w:sz w:val="18"/>
                <w:szCs w:val="18"/>
                <w:lang w:val="en-US"/>
              </w:rPr>
              <w:t xml:space="preserve">This workshop led to the creation of a </w:t>
            </w:r>
            <w:r w:rsidRPr="00785432">
              <w:rPr>
                <w:b/>
                <w:bCs/>
                <w:i w:val="0"/>
                <w:iCs/>
                <w:sz w:val="18"/>
                <w:szCs w:val="18"/>
                <w:lang w:val="en-US"/>
              </w:rPr>
              <w:t>show</w:t>
            </w:r>
            <w:r w:rsidRPr="00156E01">
              <w:rPr>
                <w:i w:val="0"/>
                <w:iCs/>
                <w:sz w:val="18"/>
                <w:szCs w:val="18"/>
                <w:lang w:val="en-US"/>
              </w:rPr>
              <w:t xml:space="preserve"> performed during two public performances on 4/05/2019 and 5/05/2019 at the </w:t>
            </w:r>
            <w:proofErr w:type="gramStart"/>
            <w:r w:rsidRPr="00156E01">
              <w:rPr>
                <w:i w:val="0"/>
                <w:iCs/>
                <w:sz w:val="18"/>
                <w:szCs w:val="18"/>
                <w:lang w:val="en-US"/>
              </w:rPr>
              <w:t>non profit</w:t>
            </w:r>
            <w:proofErr w:type="gramEnd"/>
            <w:r w:rsidRPr="00156E01">
              <w:rPr>
                <w:i w:val="0"/>
                <w:iCs/>
                <w:sz w:val="18"/>
                <w:szCs w:val="18"/>
                <w:lang w:val="en-US"/>
              </w:rPr>
              <w:t xml:space="preserve"> La </w:t>
            </w:r>
            <w:proofErr w:type="spellStart"/>
            <w:r w:rsidRPr="00156E01">
              <w:rPr>
                <w:i w:val="0"/>
                <w:iCs/>
                <w:sz w:val="18"/>
                <w:szCs w:val="18"/>
                <w:lang w:val="en-US"/>
              </w:rPr>
              <w:t>Tricoterie</w:t>
            </w:r>
            <w:proofErr w:type="spellEnd"/>
            <w:r w:rsidRPr="00156E01">
              <w:rPr>
                <w:i w:val="0"/>
                <w:iCs/>
                <w:sz w:val="18"/>
                <w:szCs w:val="18"/>
                <w:lang w:val="en-US"/>
              </w:rPr>
              <w:t xml:space="preserve"> - </w:t>
            </w:r>
            <w:proofErr w:type="spellStart"/>
            <w:r w:rsidRPr="00156E01">
              <w:rPr>
                <w:i w:val="0"/>
                <w:iCs/>
                <w:sz w:val="18"/>
                <w:szCs w:val="18"/>
                <w:lang w:val="en-US"/>
              </w:rPr>
              <w:t>Fabrique</w:t>
            </w:r>
            <w:proofErr w:type="spellEnd"/>
            <w:r w:rsidRPr="00156E01">
              <w:rPr>
                <w:i w:val="0"/>
                <w:iCs/>
                <w:sz w:val="18"/>
                <w:szCs w:val="18"/>
                <w:lang w:val="en-US"/>
              </w:rPr>
              <w:t xml:space="preserve"> de Liens, located in Brussels. A fairly large audience of </w:t>
            </w:r>
            <w:r>
              <w:rPr>
                <w:i w:val="0"/>
                <w:iCs/>
                <w:sz w:val="18"/>
                <w:szCs w:val="18"/>
                <w:lang w:val="en-US"/>
              </w:rPr>
              <w:t xml:space="preserve">237 </w:t>
            </w:r>
            <w:r w:rsidRPr="00156E01">
              <w:rPr>
                <w:i w:val="0"/>
                <w:iCs/>
                <w:sz w:val="18"/>
                <w:szCs w:val="18"/>
                <w:lang w:val="en-US"/>
              </w:rPr>
              <w:t xml:space="preserve">people attended the performances. These people were able to familiarize themselves with the subjects of the play and this project, namely Europe, inter-population collaboration and </w:t>
            </w:r>
            <w:proofErr w:type="spellStart"/>
            <w:r w:rsidRPr="00156E01">
              <w:rPr>
                <w:i w:val="0"/>
                <w:iCs/>
                <w:sz w:val="18"/>
                <w:szCs w:val="18"/>
                <w:lang w:val="en-US"/>
              </w:rPr>
              <w:t>solidarity</w:t>
            </w:r>
            <w:proofErr w:type="gramStart"/>
            <w:r w:rsidRPr="00156E01">
              <w:rPr>
                <w:i w:val="0"/>
                <w:iCs/>
                <w:sz w:val="18"/>
                <w:szCs w:val="18"/>
                <w:lang w:val="en-US"/>
              </w:rPr>
              <w:t>,</w:t>
            </w:r>
            <w:r>
              <w:rPr>
                <w:i w:val="0"/>
                <w:iCs/>
                <w:sz w:val="18"/>
                <w:szCs w:val="18"/>
                <w:lang w:val="en-US"/>
              </w:rPr>
              <w:t>and</w:t>
            </w:r>
            <w:proofErr w:type="spellEnd"/>
            <w:proofErr w:type="gramEnd"/>
            <w:r>
              <w:rPr>
                <w:i w:val="0"/>
                <w:iCs/>
                <w:sz w:val="18"/>
                <w:szCs w:val="18"/>
                <w:lang w:val="en-US"/>
              </w:rPr>
              <w:t xml:space="preserve"> </w:t>
            </w:r>
            <w:r w:rsidRPr="00156E01">
              <w:rPr>
                <w:i w:val="0"/>
                <w:iCs/>
                <w:sz w:val="18"/>
                <w:szCs w:val="18"/>
                <w:lang w:val="en-US"/>
              </w:rPr>
              <w:t xml:space="preserve"> the role of the EU in the promotion of peace</w:t>
            </w:r>
            <w:r>
              <w:rPr>
                <w:i w:val="0"/>
                <w:iCs/>
                <w:sz w:val="18"/>
                <w:szCs w:val="18"/>
                <w:lang w:val="en-US"/>
              </w:rPr>
              <w:t xml:space="preserve"> and </w:t>
            </w:r>
            <w:r w:rsidRPr="00156E01">
              <w:rPr>
                <w:i w:val="0"/>
                <w:iCs/>
                <w:sz w:val="18"/>
                <w:szCs w:val="18"/>
                <w:lang w:val="en-US"/>
              </w:rPr>
              <w:t xml:space="preserve"> democracy</w:t>
            </w:r>
            <w:r>
              <w:rPr>
                <w:i w:val="0"/>
                <w:iCs/>
                <w:sz w:val="18"/>
                <w:szCs w:val="18"/>
                <w:lang w:val="en-US"/>
              </w:rPr>
              <w:t xml:space="preserve">. </w:t>
            </w:r>
          </w:p>
          <w:p w14:paraId="3F2BD53E" w14:textId="77777777" w:rsidR="00A335A5" w:rsidRDefault="00A335A5" w:rsidP="003B52C0">
            <w:pPr>
              <w:textAlignment w:val="top"/>
              <w:rPr>
                <w:rFonts w:ascii="Arial" w:hAnsi="Arial" w:cs="Arial"/>
                <w:lang w:eastAsia="en-GB"/>
              </w:rPr>
            </w:pPr>
          </w:p>
          <w:p w14:paraId="3AD1CBA9" w14:textId="77777777" w:rsidR="00161B6A" w:rsidRDefault="00161B6A" w:rsidP="00161B6A">
            <w:pPr>
              <w:pStyle w:val="BodyText"/>
              <w:spacing w:line="225" w:lineRule="exact"/>
              <w:rPr>
                <w:i w:val="0"/>
                <w:iCs/>
                <w:sz w:val="18"/>
                <w:szCs w:val="18"/>
                <w:lang w:val="en-US"/>
              </w:rPr>
            </w:pPr>
            <w:r w:rsidRPr="00785432">
              <w:rPr>
                <w:b/>
                <w:bCs/>
                <w:i w:val="0"/>
                <w:iCs/>
                <w:sz w:val="18"/>
                <w:szCs w:val="18"/>
                <w:lang w:val="en-US"/>
              </w:rPr>
              <w:t>Interviews and discussions</w:t>
            </w:r>
            <w:r w:rsidRPr="00156E01">
              <w:rPr>
                <w:i w:val="0"/>
                <w:iCs/>
                <w:sz w:val="18"/>
                <w:szCs w:val="18"/>
                <w:lang w:val="en-US"/>
              </w:rPr>
              <w:t xml:space="preserve"> were also conducted throughout the project. During these</w:t>
            </w:r>
            <w:r>
              <w:rPr>
                <w:i w:val="0"/>
                <w:iCs/>
                <w:sz w:val="18"/>
                <w:szCs w:val="18"/>
                <w:lang w:val="en-US"/>
              </w:rPr>
              <w:t xml:space="preserve"> interviews, participants were </w:t>
            </w:r>
            <w:proofErr w:type="gramStart"/>
            <w:r>
              <w:rPr>
                <w:i w:val="0"/>
                <w:iCs/>
                <w:sz w:val="18"/>
                <w:szCs w:val="18"/>
                <w:lang w:val="en-US"/>
              </w:rPr>
              <w:t xml:space="preserve">asked  </w:t>
            </w:r>
            <w:r w:rsidRPr="00156E01">
              <w:rPr>
                <w:i w:val="0"/>
                <w:iCs/>
                <w:sz w:val="18"/>
                <w:szCs w:val="18"/>
                <w:lang w:val="en-US"/>
              </w:rPr>
              <w:t>questions</w:t>
            </w:r>
            <w:proofErr w:type="gramEnd"/>
            <w:r w:rsidRPr="00156E01">
              <w:rPr>
                <w:i w:val="0"/>
                <w:iCs/>
                <w:sz w:val="18"/>
                <w:szCs w:val="18"/>
                <w:lang w:val="en-US"/>
              </w:rPr>
              <w:t xml:space="preserve"> </w:t>
            </w:r>
            <w:r>
              <w:rPr>
                <w:i w:val="0"/>
                <w:iCs/>
                <w:sz w:val="18"/>
                <w:szCs w:val="18"/>
                <w:lang w:val="en-US"/>
              </w:rPr>
              <w:t xml:space="preserve">in relation to the European Union, its values and policies. </w:t>
            </w:r>
            <w:r w:rsidRPr="00156E01">
              <w:rPr>
                <w:i w:val="0"/>
                <w:iCs/>
                <w:sz w:val="18"/>
                <w:szCs w:val="18"/>
                <w:lang w:val="en-US"/>
              </w:rPr>
              <w:t xml:space="preserve">Discussions between the participants and with the </w:t>
            </w:r>
            <w:proofErr w:type="spellStart"/>
            <w:r w:rsidRPr="00156E01">
              <w:rPr>
                <w:i w:val="0"/>
                <w:iCs/>
                <w:sz w:val="18"/>
                <w:szCs w:val="18"/>
                <w:lang w:val="en-US"/>
              </w:rPr>
              <w:t>regisseur</w:t>
            </w:r>
            <w:proofErr w:type="spellEnd"/>
            <w:r w:rsidRPr="00156E01">
              <w:rPr>
                <w:i w:val="0"/>
                <w:iCs/>
                <w:sz w:val="18"/>
                <w:szCs w:val="18"/>
                <w:lang w:val="en-US"/>
              </w:rPr>
              <w:t xml:space="preserve"> during the workshop</w:t>
            </w:r>
            <w:r>
              <w:rPr>
                <w:i w:val="0"/>
                <w:iCs/>
                <w:sz w:val="18"/>
                <w:szCs w:val="18"/>
                <w:lang w:val="en-US"/>
              </w:rPr>
              <w:t xml:space="preserve"> </w:t>
            </w:r>
            <w:proofErr w:type="spellStart"/>
            <w:r>
              <w:rPr>
                <w:i w:val="0"/>
                <w:iCs/>
                <w:sz w:val="18"/>
                <w:szCs w:val="18"/>
                <w:lang w:val="en-US"/>
              </w:rPr>
              <w:t>programme</w:t>
            </w:r>
            <w:proofErr w:type="spellEnd"/>
            <w:r w:rsidRPr="00156E01">
              <w:rPr>
                <w:i w:val="0"/>
                <w:iCs/>
                <w:sz w:val="18"/>
                <w:szCs w:val="18"/>
                <w:lang w:val="en-US"/>
              </w:rPr>
              <w:t xml:space="preserve"> led t</w:t>
            </w:r>
            <w:r>
              <w:rPr>
                <w:i w:val="0"/>
                <w:iCs/>
                <w:sz w:val="18"/>
                <w:szCs w:val="18"/>
                <w:lang w:val="en-US"/>
              </w:rPr>
              <w:t>o the</w:t>
            </w:r>
            <w:r w:rsidRPr="00156E01">
              <w:rPr>
                <w:i w:val="0"/>
                <w:iCs/>
                <w:sz w:val="18"/>
                <w:szCs w:val="18"/>
                <w:lang w:val="en-US"/>
              </w:rPr>
              <w:t xml:space="preserve"> rework</w:t>
            </w:r>
            <w:r>
              <w:rPr>
                <w:i w:val="0"/>
                <w:iCs/>
                <w:sz w:val="18"/>
                <w:szCs w:val="18"/>
                <w:lang w:val="en-US"/>
              </w:rPr>
              <w:t>ing</w:t>
            </w:r>
            <w:r w:rsidRPr="00156E01">
              <w:rPr>
                <w:i w:val="0"/>
                <w:iCs/>
                <w:sz w:val="18"/>
                <w:szCs w:val="18"/>
                <w:lang w:val="en-US"/>
              </w:rPr>
              <w:t xml:space="preserve"> of the improvisations</w:t>
            </w:r>
            <w:r>
              <w:rPr>
                <w:i w:val="0"/>
                <w:iCs/>
                <w:sz w:val="18"/>
                <w:szCs w:val="18"/>
                <w:lang w:val="en-US"/>
              </w:rPr>
              <w:t xml:space="preserve"> into </w:t>
            </w:r>
            <w:proofErr w:type="gramStart"/>
            <w:r>
              <w:rPr>
                <w:i w:val="0"/>
                <w:iCs/>
                <w:sz w:val="18"/>
                <w:szCs w:val="18"/>
                <w:lang w:val="en-US"/>
              </w:rPr>
              <w:t xml:space="preserve">a </w:t>
            </w:r>
            <w:r w:rsidRPr="00156E01">
              <w:rPr>
                <w:i w:val="0"/>
                <w:iCs/>
                <w:sz w:val="18"/>
                <w:szCs w:val="18"/>
                <w:lang w:val="en-US"/>
              </w:rPr>
              <w:t xml:space="preserve"> final</w:t>
            </w:r>
            <w:proofErr w:type="gramEnd"/>
            <w:r w:rsidRPr="00156E01">
              <w:rPr>
                <w:i w:val="0"/>
                <w:iCs/>
                <w:sz w:val="18"/>
                <w:szCs w:val="18"/>
                <w:lang w:val="en-US"/>
              </w:rPr>
              <w:t xml:space="preserve"> performance</w:t>
            </w:r>
            <w:r>
              <w:rPr>
                <w:i w:val="0"/>
                <w:iCs/>
                <w:sz w:val="18"/>
                <w:szCs w:val="18"/>
                <w:lang w:val="en-US"/>
              </w:rPr>
              <w:t>.</w:t>
            </w:r>
          </w:p>
          <w:p w14:paraId="1D7EF42E" w14:textId="77777777" w:rsidR="00161B6A" w:rsidRDefault="00161B6A" w:rsidP="00161B6A">
            <w:pPr>
              <w:pStyle w:val="BodyText"/>
              <w:spacing w:line="225" w:lineRule="exact"/>
              <w:rPr>
                <w:i w:val="0"/>
                <w:iCs/>
                <w:sz w:val="18"/>
                <w:szCs w:val="18"/>
                <w:lang w:val="en-US"/>
              </w:rPr>
            </w:pPr>
          </w:p>
          <w:p w14:paraId="2A6A3DC3" w14:textId="77777777" w:rsidR="00161B6A" w:rsidRDefault="00161B6A" w:rsidP="00161B6A">
            <w:pPr>
              <w:pStyle w:val="BodyText"/>
              <w:spacing w:line="225" w:lineRule="exact"/>
              <w:rPr>
                <w:i w:val="0"/>
                <w:iCs/>
                <w:sz w:val="18"/>
                <w:szCs w:val="18"/>
                <w:lang w:val="en-US"/>
              </w:rPr>
            </w:pPr>
            <w:r w:rsidRPr="00156E01">
              <w:rPr>
                <w:i w:val="0"/>
                <w:iCs/>
                <w:sz w:val="18"/>
                <w:szCs w:val="18"/>
                <w:lang w:val="en-US"/>
              </w:rPr>
              <w:t xml:space="preserve">Yves </w:t>
            </w:r>
            <w:proofErr w:type="spellStart"/>
            <w:r w:rsidRPr="00156E01">
              <w:rPr>
                <w:i w:val="0"/>
                <w:iCs/>
                <w:sz w:val="18"/>
                <w:szCs w:val="18"/>
                <w:lang w:val="en-US"/>
              </w:rPr>
              <w:t>Wellens</w:t>
            </w:r>
            <w:proofErr w:type="spellEnd"/>
            <w:r w:rsidRPr="00156E01">
              <w:rPr>
                <w:i w:val="0"/>
                <w:iCs/>
                <w:sz w:val="18"/>
                <w:szCs w:val="18"/>
                <w:lang w:val="en-US"/>
              </w:rPr>
              <w:t xml:space="preserve">, writer and playwright, wrote </w:t>
            </w:r>
            <w:r w:rsidRPr="00844BAB">
              <w:rPr>
                <w:b/>
                <w:bCs/>
                <w:i w:val="0"/>
                <w:iCs/>
                <w:sz w:val="18"/>
                <w:szCs w:val="18"/>
                <w:lang w:val="en-US"/>
              </w:rPr>
              <w:t>5 articles</w:t>
            </w:r>
            <w:r w:rsidRPr="00156E01">
              <w:rPr>
                <w:i w:val="0"/>
                <w:iCs/>
                <w:sz w:val="18"/>
                <w:szCs w:val="18"/>
                <w:lang w:val="en-US"/>
              </w:rPr>
              <w:t xml:space="preserve"> on Belgian members of the Comet network. These articles are autobiographical letters, "written" by key figures of the network, namely </w:t>
            </w:r>
            <w:proofErr w:type="spellStart"/>
            <w:r w:rsidRPr="00156E01">
              <w:rPr>
                <w:i w:val="0"/>
                <w:iCs/>
                <w:sz w:val="18"/>
                <w:szCs w:val="18"/>
                <w:lang w:val="en-US"/>
              </w:rPr>
              <w:t>Andrée</w:t>
            </w:r>
            <w:proofErr w:type="spellEnd"/>
            <w:r w:rsidRPr="00156E01">
              <w:rPr>
                <w:i w:val="0"/>
                <w:iCs/>
                <w:sz w:val="18"/>
                <w:szCs w:val="18"/>
                <w:lang w:val="en-US"/>
              </w:rPr>
              <w:t xml:space="preserve"> de </w:t>
            </w:r>
            <w:proofErr w:type="spellStart"/>
            <w:r w:rsidRPr="00156E01">
              <w:rPr>
                <w:i w:val="0"/>
                <w:iCs/>
                <w:sz w:val="18"/>
                <w:szCs w:val="18"/>
                <w:lang w:val="en-US"/>
              </w:rPr>
              <w:t>Jongh</w:t>
            </w:r>
            <w:proofErr w:type="spellEnd"/>
            <w:r w:rsidRPr="00156E01">
              <w:rPr>
                <w:i w:val="0"/>
                <w:iCs/>
                <w:sz w:val="18"/>
                <w:szCs w:val="18"/>
                <w:lang w:val="en-US"/>
              </w:rPr>
              <w:t xml:space="preserve">, </w:t>
            </w:r>
            <w:proofErr w:type="spellStart"/>
            <w:r w:rsidRPr="00156E01">
              <w:rPr>
                <w:i w:val="0"/>
                <w:iCs/>
                <w:sz w:val="18"/>
                <w:szCs w:val="18"/>
                <w:lang w:val="en-US"/>
              </w:rPr>
              <w:t>Andrée</w:t>
            </w:r>
            <w:proofErr w:type="spellEnd"/>
            <w:r w:rsidRPr="00156E01">
              <w:rPr>
                <w:i w:val="0"/>
                <w:iCs/>
                <w:sz w:val="18"/>
                <w:szCs w:val="18"/>
                <w:lang w:val="en-US"/>
              </w:rPr>
              <w:t xml:space="preserve"> Dumont, François Janssens, Jean-François </w:t>
            </w:r>
            <w:proofErr w:type="spellStart"/>
            <w:r w:rsidRPr="00156E01">
              <w:rPr>
                <w:i w:val="0"/>
                <w:iCs/>
                <w:sz w:val="18"/>
                <w:szCs w:val="18"/>
                <w:lang w:val="en-US"/>
              </w:rPr>
              <w:t>Nothomb</w:t>
            </w:r>
            <w:proofErr w:type="spellEnd"/>
            <w:r w:rsidRPr="00156E01">
              <w:rPr>
                <w:i w:val="0"/>
                <w:iCs/>
                <w:sz w:val="18"/>
                <w:szCs w:val="18"/>
                <w:lang w:val="en-US"/>
              </w:rPr>
              <w:t xml:space="preserve"> and Raymond </w:t>
            </w:r>
            <w:proofErr w:type="spellStart"/>
            <w:r w:rsidRPr="00156E01">
              <w:rPr>
                <w:i w:val="0"/>
                <w:iCs/>
                <w:sz w:val="18"/>
                <w:szCs w:val="18"/>
                <w:lang w:val="en-US"/>
              </w:rPr>
              <w:t>Itterbeek</w:t>
            </w:r>
            <w:proofErr w:type="spellEnd"/>
            <w:r w:rsidRPr="00156E01">
              <w:rPr>
                <w:i w:val="0"/>
                <w:iCs/>
                <w:sz w:val="18"/>
                <w:szCs w:val="18"/>
                <w:lang w:val="en-US"/>
              </w:rPr>
              <w:t xml:space="preserve">. Accompanied by a photographic portrait, each text has been translated in English and published on the websites of Theatre </w:t>
            </w:r>
            <w:r>
              <w:rPr>
                <w:i w:val="0"/>
                <w:iCs/>
                <w:sz w:val="18"/>
                <w:szCs w:val="18"/>
                <w:lang w:val="en-US"/>
              </w:rPr>
              <w:t>&amp;</w:t>
            </w:r>
            <w:r w:rsidRPr="00156E01">
              <w:rPr>
                <w:i w:val="0"/>
                <w:iCs/>
                <w:sz w:val="18"/>
                <w:szCs w:val="18"/>
                <w:lang w:val="en-US"/>
              </w:rPr>
              <w:t xml:space="preserve"> Reconciliation and </w:t>
            </w:r>
            <w:r>
              <w:rPr>
                <w:i w:val="0"/>
                <w:iCs/>
                <w:sz w:val="18"/>
                <w:szCs w:val="18"/>
                <w:lang w:val="en-US"/>
              </w:rPr>
              <w:t>Smashing Times</w:t>
            </w:r>
            <w:r w:rsidRPr="00156E01">
              <w:rPr>
                <w:i w:val="0"/>
                <w:iCs/>
                <w:sz w:val="18"/>
                <w:szCs w:val="18"/>
                <w:lang w:val="en-US"/>
              </w:rPr>
              <w:t xml:space="preserve">. This online presence makes them accessible to all. They thus serve as a support to the commemoration of the people who served the Comet network. The chosen form of autobiographies echoes the approach of the theatre workshop. </w:t>
            </w:r>
            <w:r>
              <w:rPr>
                <w:i w:val="0"/>
                <w:iCs/>
                <w:sz w:val="18"/>
                <w:szCs w:val="18"/>
                <w:lang w:val="en-US"/>
              </w:rPr>
              <w:t>Th</w:t>
            </w:r>
            <w:r w:rsidRPr="00156E01">
              <w:rPr>
                <w:i w:val="0"/>
                <w:iCs/>
                <w:sz w:val="18"/>
                <w:szCs w:val="18"/>
                <w:lang w:val="en-US"/>
              </w:rPr>
              <w:t xml:space="preserve">e framework of European solidarity and citizenship is a common point between the events of the Second World War (Comet Lines) and the events that the participants in the workshop have experienced/are experiencing in their daily life and during the workshop. </w:t>
            </w:r>
          </w:p>
          <w:p w14:paraId="48D02C65" w14:textId="77777777" w:rsidR="00161B6A" w:rsidRPr="00156E01" w:rsidRDefault="00161B6A" w:rsidP="00161B6A">
            <w:pPr>
              <w:pStyle w:val="BodyText"/>
              <w:spacing w:line="225" w:lineRule="exact"/>
              <w:rPr>
                <w:i w:val="0"/>
                <w:iCs/>
                <w:sz w:val="18"/>
                <w:szCs w:val="18"/>
                <w:lang w:val="en-US"/>
              </w:rPr>
            </w:pPr>
          </w:p>
          <w:p w14:paraId="13E40D73" w14:textId="4A187CCC" w:rsidR="00A335A5" w:rsidRPr="00161B6A" w:rsidRDefault="00161B6A" w:rsidP="00161B6A">
            <w:pPr>
              <w:pStyle w:val="BodyText"/>
              <w:spacing w:line="225" w:lineRule="exact"/>
              <w:rPr>
                <w:i w:val="0"/>
                <w:iCs/>
                <w:sz w:val="18"/>
                <w:szCs w:val="18"/>
                <w:lang w:val="en-US"/>
              </w:rPr>
            </w:pPr>
            <w:r w:rsidRPr="00156E01">
              <w:rPr>
                <w:i w:val="0"/>
                <w:iCs/>
                <w:sz w:val="18"/>
                <w:szCs w:val="18"/>
                <w:lang w:val="en-US"/>
              </w:rPr>
              <w:t xml:space="preserve">The same author, Yves </w:t>
            </w:r>
            <w:proofErr w:type="spellStart"/>
            <w:r w:rsidRPr="00156E01">
              <w:rPr>
                <w:i w:val="0"/>
                <w:iCs/>
                <w:sz w:val="18"/>
                <w:szCs w:val="18"/>
                <w:lang w:val="en-US"/>
              </w:rPr>
              <w:t>Wellens</w:t>
            </w:r>
            <w:proofErr w:type="spellEnd"/>
            <w:r w:rsidRPr="00156E01">
              <w:rPr>
                <w:i w:val="0"/>
                <w:iCs/>
                <w:sz w:val="18"/>
                <w:szCs w:val="18"/>
                <w:lang w:val="en-US"/>
              </w:rPr>
              <w:t xml:space="preserve">, has also written an </w:t>
            </w:r>
            <w:r w:rsidRPr="00CD4DA6">
              <w:rPr>
                <w:b/>
                <w:bCs/>
                <w:i w:val="0"/>
                <w:iCs/>
                <w:sz w:val="18"/>
                <w:szCs w:val="18"/>
                <w:lang w:val="en-US"/>
              </w:rPr>
              <w:t>article on the subject of democracy and culture</w:t>
            </w:r>
            <w:r w:rsidRPr="00156E01">
              <w:rPr>
                <w:i w:val="0"/>
                <w:iCs/>
                <w:sz w:val="18"/>
                <w:szCs w:val="18"/>
                <w:lang w:val="en-US"/>
              </w:rPr>
              <w:t xml:space="preserve">, published online. This article was also circulated to the participants of the theatre workshop, to serve as a basis for a debate among those who wished to discuss it. </w:t>
            </w:r>
          </w:p>
          <w:p w14:paraId="18108786" w14:textId="77777777" w:rsidR="00734904" w:rsidRPr="003B52C0" w:rsidRDefault="00734904" w:rsidP="003B52C0">
            <w:pPr>
              <w:pStyle w:val="youthaf2subtopic"/>
              <w:ind w:right="227"/>
              <w:rPr>
                <w:rFonts w:cs="Arial"/>
                <w:i w:val="0"/>
                <w:sz w:val="22"/>
                <w:szCs w:val="22"/>
                <w:u w:val="single"/>
                <w:lang w:eastAsia="en-GB"/>
              </w:rPr>
            </w:pPr>
          </w:p>
        </w:tc>
      </w:tr>
    </w:tbl>
    <w:tbl>
      <w:tblPr>
        <w:tblStyle w:val="TableNormal1"/>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955"/>
        <w:gridCol w:w="686"/>
        <w:gridCol w:w="706"/>
        <w:gridCol w:w="785"/>
        <w:gridCol w:w="1354"/>
        <w:gridCol w:w="794"/>
        <w:gridCol w:w="535"/>
        <w:gridCol w:w="600"/>
      </w:tblGrid>
      <w:tr w:rsidR="00324473" w14:paraId="385F328A" w14:textId="77777777" w:rsidTr="00AC3DAA">
        <w:trPr>
          <w:trHeight w:val="635"/>
        </w:trPr>
        <w:tc>
          <w:tcPr>
            <w:tcW w:w="2573" w:type="dxa"/>
            <w:vMerge w:val="restart"/>
            <w:shd w:val="clear" w:color="auto" w:fill="C5D9F0"/>
          </w:tcPr>
          <w:p w14:paraId="138C411E" w14:textId="77777777" w:rsidR="00324473" w:rsidRDefault="00324473" w:rsidP="00AC3DAA">
            <w:pPr>
              <w:pStyle w:val="TableParagraph"/>
              <w:spacing w:before="5"/>
              <w:rPr>
                <w:b/>
                <w:sz w:val="23"/>
              </w:rPr>
            </w:pPr>
          </w:p>
          <w:p w14:paraId="06AAD8E5" w14:textId="77777777" w:rsidR="00324473" w:rsidRDefault="00324473" w:rsidP="00AC3DAA">
            <w:pPr>
              <w:pStyle w:val="TableParagraph"/>
              <w:spacing w:line="360" w:lineRule="auto"/>
              <w:ind w:left="302" w:right="276" w:firstLine="667"/>
              <w:rPr>
                <w:b/>
                <w:sz w:val="16"/>
              </w:rPr>
            </w:pPr>
            <w:r>
              <w:rPr>
                <w:b/>
                <w:sz w:val="16"/>
              </w:rPr>
              <w:t xml:space="preserve">Name of </w:t>
            </w:r>
            <w:proofErr w:type="spellStart"/>
            <w:r>
              <w:rPr>
                <w:b/>
                <w:sz w:val="16"/>
              </w:rPr>
              <w:t>Organisation</w:t>
            </w:r>
            <w:proofErr w:type="spellEnd"/>
            <w:r>
              <w:rPr>
                <w:b/>
                <w:sz w:val="16"/>
              </w:rPr>
              <w:t>/municipality</w:t>
            </w:r>
          </w:p>
        </w:tc>
        <w:tc>
          <w:tcPr>
            <w:tcW w:w="955" w:type="dxa"/>
            <w:vMerge w:val="restart"/>
            <w:shd w:val="clear" w:color="auto" w:fill="C5D9F0"/>
          </w:tcPr>
          <w:p w14:paraId="634F771F" w14:textId="77777777" w:rsidR="00324473" w:rsidRDefault="00324473" w:rsidP="00AC3DAA">
            <w:pPr>
              <w:pStyle w:val="TableParagraph"/>
              <w:spacing w:before="5"/>
              <w:rPr>
                <w:b/>
                <w:sz w:val="23"/>
              </w:rPr>
            </w:pPr>
          </w:p>
          <w:p w14:paraId="7A99C75C" w14:textId="77777777" w:rsidR="00324473" w:rsidRDefault="00324473" w:rsidP="00AC3DAA">
            <w:pPr>
              <w:pStyle w:val="TableParagraph"/>
              <w:ind w:left="170"/>
              <w:rPr>
                <w:b/>
                <w:sz w:val="16"/>
              </w:rPr>
            </w:pPr>
            <w:r>
              <w:rPr>
                <w:b/>
                <w:sz w:val="16"/>
              </w:rPr>
              <w:t>Country</w:t>
            </w:r>
          </w:p>
        </w:tc>
        <w:tc>
          <w:tcPr>
            <w:tcW w:w="2177" w:type="dxa"/>
            <w:gridSpan w:val="3"/>
            <w:shd w:val="clear" w:color="auto" w:fill="C5D9F0"/>
          </w:tcPr>
          <w:p w14:paraId="78821239" w14:textId="77777777" w:rsidR="00324473" w:rsidRDefault="00324473" w:rsidP="00AC3DAA">
            <w:pPr>
              <w:pStyle w:val="TableParagraph"/>
              <w:spacing w:before="11"/>
              <w:rPr>
                <w:b/>
                <w:sz w:val="15"/>
              </w:rPr>
            </w:pPr>
          </w:p>
          <w:p w14:paraId="31021403" w14:textId="77777777" w:rsidR="00324473" w:rsidRDefault="00324473" w:rsidP="00AC3DAA">
            <w:pPr>
              <w:pStyle w:val="TableParagraph"/>
              <w:spacing w:line="210" w:lineRule="atLeast"/>
              <w:ind w:left="861" w:right="240" w:hanging="591"/>
              <w:rPr>
                <w:b/>
                <w:sz w:val="16"/>
              </w:rPr>
            </w:pPr>
            <w:r>
              <w:rPr>
                <w:b/>
                <w:sz w:val="16"/>
              </w:rPr>
              <w:t>Participants by target group</w:t>
            </w:r>
          </w:p>
        </w:tc>
        <w:tc>
          <w:tcPr>
            <w:tcW w:w="1354" w:type="dxa"/>
            <w:vMerge w:val="restart"/>
            <w:shd w:val="clear" w:color="auto" w:fill="C5D9F0"/>
          </w:tcPr>
          <w:p w14:paraId="37C681F2" w14:textId="77777777" w:rsidR="00324473" w:rsidRDefault="00324473" w:rsidP="00AC3DAA">
            <w:pPr>
              <w:pStyle w:val="TableParagraph"/>
              <w:spacing w:before="5"/>
              <w:rPr>
                <w:b/>
                <w:sz w:val="23"/>
              </w:rPr>
            </w:pPr>
          </w:p>
          <w:p w14:paraId="5573E5FF" w14:textId="77777777" w:rsidR="00324473" w:rsidRDefault="00324473" w:rsidP="00AC3DAA">
            <w:pPr>
              <w:pStyle w:val="TableParagraph"/>
              <w:spacing w:line="360" w:lineRule="auto"/>
              <w:ind w:left="223" w:right="78" w:hanging="116"/>
              <w:rPr>
                <w:b/>
                <w:sz w:val="16"/>
              </w:rPr>
            </w:pPr>
            <w:r>
              <w:rPr>
                <w:b/>
                <w:sz w:val="16"/>
              </w:rPr>
              <w:t>Disadvantaged participants</w:t>
            </w:r>
          </w:p>
        </w:tc>
        <w:tc>
          <w:tcPr>
            <w:tcW w:w="794" w:type="dxa"/>
            <w:vMerge w:val="restart"/>
            <w:shd w:val="clear" w:color="auto" w:fill="C5D9F0"/>
          </w:tcPr>
          <w:p w14:paraId="5A4B539B" w14:textId="77777777" w:rsidR="00324473" w:rsidRDefault="00324473" w:rsidP="00AC3DAA">
            <w:pPr>
              <w:pStyle w:val="TableParagraph"/>
              <w:rPr>
                <w:b/>
                <w:sz w:val="18"/>
              </w:rPr>
            </w:pPr>
          </w:p>
          <w:p w14:paraId="16D357B3" w14:textId="77777777" w:rsidR="00324473" w:rsidRDefault="00324473" w:rsidP="00AC3DAA">
            <w:pPr>
              <w:pStyle w:val="TableParagraph"/>
              <w:spacing w:before="156"/>
              <w:ind w:left="111"/>
              <w:rPr>
                <w:b/>
                <w:sz w:val="16"/>
              </w:rPr>
            </w:pPr>
            <w:r>
              <w:rPr>
                <w:b/>
                <w:sz w:val="16"/>
              </w:rPr>
              <w:t>Women</w:t>
            </w:r>
          </w:p>
        </w:tc>
        <w:tc>
          <w:tcPr>
            <w:tcW w:w="535" w:type="dxa"/>
            <w:vMerge w:val="restart"/>
            <w:shd w:val="clear" w:color="auto" w:fill="C5D9F0"/>
          </w:tcPr>
          <w:p w14:paraId="44D82134" w14:textId="77777777" w:rsidR="00324473" w:rsidRDefault="00324473" w:rsidP="00AC3DAA">
            <w:pPr>
              <w:pStyle w:val="TableParagraph"/>
              <w:rPr>
                <w:b/>
                <w:sz w:val="18"/>
              </w:rPr>
            </w:pPr>
          </w:p>
          <w:p w14:paraId="327EA40E" w14:textId="77777777" w:rsidR="00324473" w:rsidRDefault="00324473" w:rsidP="00AC3DAA">
            <w:pPr>
              <w:pStyle w:val="TableParagraph"/>
              <w:spacing w:before="156"/>
              <w:ind w:left="111"/>
              <w:rPr>
                <w:b/>
                <w:sz w:val="16"/>
              </w:rPr>
            </w:pPr>
            <w:r>
              <w:rPr>
                <w:b/>
                <w:sz w:val="16"/>
              </w:rPr>
              <w:t>Men</w:t>
            </w:r>
          </w:p>
        </w:tc>
        <w:tc>
          <w:tcPr>
            <w:tcW w:w="600" w:type="dxa"/>
            <w:vMerge w:val="restart"/>
            <w:shd w:val="clear" w:color="auto" w:fill="C5D9F0"/>
          </w:tcPr>
          <w:p w14:paraId="3F687099" w14:textId="77777777" w:rsidR="00324473" w:rsidRDefault="00324473" w:rsidP="00AC3DAA">
            <w:pPr>
              <w:pStyle w:val="TableParagraph"/>
              <w:rPr>
                <w:b/>
                <w:sz w:val="18"/>
              </w:rPr>
            </w:pPr>
          </w:p>
          <w:p w14:paraId="24B46A50" w14:textId="77777777" w:rsidR="00324473" w:rsidRDefault="00324473" w:rsidP="00AC3DAA">
            <w:pPr>
              <w:pStyle w:val="TableParagraph"/>
              <w:spacing w:before="156"/>
              <w:ind w:left="111"/>
              <w:rPr>
                <w:b/>
                <w:sz w:val="16"/>
              </w:rPr>
            </w:pPr>
            <w:r>
              <w:rPr>
                <w:b/>
                <w:sz w:val="16"/>
              </w:rPr>
              <w:t>Total</w:t>
            </w:r>
          </w:p>
        </w:tc>
      </w:tr>
      <w:tr w:rsidR="00324473" w14:paraId="108404D6" w14:textId="77777777" w:rsidTr="00AC3DAA">
        <w:trPr>
          <w:trHeight w:val="366"/>
        </w:trPr>
        <w:tc>
          <w:tcPr>
            <w:tcW w:w="2573" w:type="dxa"/>
            <w:vMerge/>
            <w:tcBorders>
              <w:top w:val="nil"/>
            </w:tcBorders>
            <w:shd w:val="clear" w:color="auto" w:fill="C5D9F0"/>
          </w:tcPr>
          <w:p w14:paraId="3722A9CE" w14:textId="77777777" w:rsidR="00324473" w:rsidRDefault="00324473" w:rsidP="00AC3DAA">
            <w:pPr>
              <w:rPr>
                <w:sz w:val="2"/>
                <w:szCs w:val="2"/>
              </w:rPr>
            </w:pPr>
          </w:p>
        </w:tc>
        <w:tc>
          <w:tcPr>
            <w:tcW w:w="955" w:type="dxa"/>
            <w:vMerge/>
            <w:tcBorders>
              <w:top w:val="nil"/>
            </w:tcBorders>
            <w:shd w:val="clear" w:color="auto" w:fill="C5D9F0"/>
          </w:tcPr>
          <w:p w14:paraId="47D91D3A" w14:textId="77777777" w:rsidR="00324473" w:rsidRDefault="00324473" w:rsidP="00AC3DAA">
            <w:pPr>
              <w:rPr>
                <w:sz w:val="2"/>
                <w:szCs w:val="2"/>
              </w:rPr>
            </w:pPr>
          </w:p>
        </w:tc>
        <w:tc>
          <w:tcPr>
            <w:tcW w:w="686" w:type="dxa"/>
            <w:shd w:val="clear" w:color="auto" w:fill="C5D9F0"/>
          </w:tcPr>
          <w:p w14:paraId="6F43084B" w14:textId="77777777" w:rsidR="00324473" w:rsidRDefault="00324473" w:rsidP="00AC3DAA">
            <w:pPr>
              <w:pStyle w:val="TableParagraph"/>
              <w:spacing w:line="178" w:lineRule="exact"/>
              <w:ind w:left="87" w:right="76"/>
              <w:jc w:val="center"/>
              <w:rPr>
                <w:b/>
                <w:sz w:val="16"/>
              </w:rPr>
            </w:pPr>
            <w:r>
              <w:rPr>
                <w:b/>
                <w:sz w:val="16"/>
              </w:rPr>
              <w:t>Below</w:t>
            </w:r>
          </w:p>
          <w:p w14:paraId="79A2175C" w14:textId="77777777" w:rsidR="00324473" w:rsidRDefault="00324473" w:rsidP="00AC3DAA">
            <w:pPr>
              <w:pStyle w:val="TableParagraph"/>
              <w:spacing w:before="1" w:line="168" w:lineRule="exact"/>
              <w:ind w:left="87" w:right="76"/>
              <w:jc w:val="center"/>
              <w:rPr>
                <w:b/>
                <w:sz w:val="16"/>
              </w:rPr>
            </w:pPr>
            <w:r>
              <w:rPr>
                <w:b/>
                <w:sz w:val="16"/>
              </w:rPr>
              <w:t>30</w:t>
            </w:r>
          </w:p>
        </w:tc>
        <w:tc>
          <w:tcPr>
            <w:tcW w:w="706" w:type="dxa"/>
            <w:shd w:val="clear" w:color="auto" w:fill="C5D9F0"/>
          </w:tcPr>
          <w:p w14:paraId="5A6716D6" w14:textId="77777777" w:rsidR="00324473" w:rsidRDefault="00324473" w:rsidP="00AC3DAA">
            <w:pPr>
              <w:pStyle w:val="TableParagraph"/>
              <w:spacing w:line="178" w:lineRule="exact"/>
              <w:ind w:left="149"/>
              <w:rPr>
                <w:b/>
                <w:sz w:val="16"/>
              </w:rPr>
            </w:pPr>
            <w:r>
              <w:rPr>
                <w:b/>
                <w:sz w:val="16"/>
              </w:rPr>
              <w:t>30-65</w:t>
            </w:r>
          </w:p>
        </w:tc>
        <w:tc>
          <w:tcPr>
            <w:tcW w:w="785" w:type="dxa"/>
            <w:shd w:val="clear" w:color="auto" w:fill="C5D9F0"/>
          </w:tcPr>
          <w:p w14:paraId="3FE3F7AB" w14:textId="77777777" w:rsidR="00324473" w:rsidRDefault="00324473" w:rsidP="00AC3DAA">
            <w:pPr>
              <w:pStyle w:val="TableParagraph"/>
              <w:spacing w:line="178" w:lineRule="exact"/>
              <w:ind w:left="129" w:right="117"/>
              <w:jc w:val="center"/>
              <w:rPr>
                <w:b/>
                <w:sz w:val="16"/>
              </w:rPr>
            </w:pPr>
            <w:r>
              <w:rPr>
                <w:b/>
                <w:sz w:val="16"/>
              </w:rPr>
              <w:t>Above</w:t>
            </w:r>
          </w:p>
          <w:p w14:paraId="27A1327D" w14:textId="77777777" w:rsidR="00324473" w:rsidRDefault="00324473" w:rsidP="00AC3DAA">
            <w:pPr>
              <w:pStyle w:val="TableParagraph"/>
              <w:spacing w:before="1" w:line="168" w:lineRule="exact"/>
              <w:ind w:left="126" w:right="117"/>
              <w:jc w:val="center"/>
              <w:rPr>
                <w:b/>
                <w:sz w:val="16"/>
              </w:rPr>
            </w:pPr>
            <w:r>
              <w:rPr>
                <w:b/>
                <w:sz w:val="16"/>
              </w:rPr>
              <w:t>65</w:t>
            </w:r>
          </w:p>
        </w:tc>
        <w:tc>
          <w:tcPr>
            <w:tcW w:w="1354" w:type="dxa"/>
            <w:vMerge/>
            <w:tcBorders>
              <w:top w:val="nil"/>
            </w:tcBorders>
            <w:shd w:val="clear" w:color="auto" w:fill="C5D9F0"/>
          </w:tcPr>
          <w:p w14:paraId="6E1AB74E" w14:textId="77777777" w:rsidR="00324473" w:rsidRDefault="00324473" w:rsidP="00AC3DAA">
            <w:pPr>
              <w:rPr>
                <w:sz w:val="2"/>
                <w:szCs w:val="2"/>
              </w:rPr>
            </w:pPr>
          </w:p>
        </w:tc>
        <w:tc>
          <w:tcPr>
            <w:tcW w:w="794" w:type="dxa"/>
            <w:vMerge/>
            <w:tcBorders>
              <w:top w:val="nil"/>
            </w:tcBorders>
            <w:shd w:val="clear" w:color="auto" w:fill="C5D9F0"/>
          </w:tcPr>
          <w:p w14:paraId="11F719A2" w14:textId="77777777" w:rsidR="00324473" w:rsidRDefault="00324473" w:rsidP="00AC3DAA">
            <w:pPr>
              <w:rPr>
                <w:sz w:val="2"/>
                <w:szCs w:val="2"/>
              </w:rPr>
            </w:pPr>
          </w:p>
        </w:tc>
        <w:tc>
          <w:tcPr>
            <w:tcW w:w="535" w:type="dxa"/>
            <w:vMerge/>
            <w:tcBorders>
              <w:top w:val="nil"/>
            </w:tcBorders>
            <w:shd w:val="clear" w:color="auto" w:fill="C5D9F0"/>
          </w:tcPr>
          <w:p w14:paraId="4F9F1DB7" w14:textId="77777777" w:rsidR="00324473" w:rsidRDefault="00324473" w:rsidP="00AC3DAA">
            <w:pPr>
              <w:rPr>
                <w:sz w:val="2"/>
                <w:szCs w:val="2"/>
              </w:rPr>
            </w:pPr>
          </w:p>
        </w:tc>
        <w:tc>
          <w:tcPr>
            <w:tcW w:w="600" w:type="dxa"/>
            <w:vMerge/>
            <w:tcBorders>
              <w:top w:val="nil"/>
            </w:tcBorders>
            <w:shd w:val="clear" w:color="auto" w:fill="C5D9F0"/>
          </w:tcPr>
          <w:p w14:paraId="2643C25C" w14:textId="77777777" w:rsidR="00324473" w:rsidRDefault="00324473" w:rsidP="00AC3DAA">
            <w:pPr>
              <w:rPr>
                <w:sz w:val="2"/>
                <w:szCs w:val="2"/>
              </w:rPr>
            </w:pPr>
          </w:p>
        </w:tc>
      </w:tr>
      <w:tr w:rsidR="00324473" w14:paraId="1AAB391D" w14:textId="77777777" w:rsidTr="00AC3DAA">
        <w:trPr>
          <w:trHeight w:val="381"/>
        </w:trPr>
        <w:tc>
          <w:tcPr>
            <w:tcW w:w="2573" w:type="dxa"/>
          </w:tcPr>
          <w:p w14:paraId="33BA4F2C" w14:textId="77777777" w:rsidR="00324473" w:rsidRDefault="00324473" w:rsidP="00AC3DAA">
            <w:pPr>
              <w:pStyle w:val="TableParagraph"/>
              <w:rPr>
                <w:rFonts w:ascii="Times New Roman"/>
                <w:sz w:val="20"/>
              </w:rPr>
            </w:pPr>
            <w:r>
              <w:rPr>
                <w:rFonts w:ascii="Times New Roman"/>
                <w:sz w:val="20"/>
              </w:rPr>
              <w:t>CATS SOLBOSCH</w:t>
            </w:r>
          </w:p>
        </w:tc>
        <w:tc>
          <w:tcPr>
            <w:tcW w:w="955" w:type="dxa"/>
          </w:tcPr>
          <w:p w14:paraId="0D7C2520" w14:textId="77777777" w:rsidR="00324473" w:rsidRDefault="00324473" w:rsidP="00AC3DAA">
            <w:pPr>
              <w:pStyle w:val="TableParagraph"/>
              <w:rPr>
                <w:rFonts w:ascii="Times New Roman"/>
                <w:sz w:val="20"/>
              </w:rPr>
            </w:pPr>
            <w:r>
              <w:rPr>
                <w:rFonts w:ascii="Times New Roman"/>
                <w:sz w:val="20"/>
              </w:rPr>
              <w:t>BELGIUM</w:t>
            </w:r>
          </w:p>
        </w:tc>
        <w:tc>
          <w:tcPr>
            <w:tcW w:w="686" w:type="dxa"/>
          </w:tcPr>
          <w:p w14:paraId="6EA903CE" w14:textId="77777777" w:rsidR="00324473" w:rsidRDefault="00324473" w:rsidP="00AC3DAA">
            <w:pPr>
              <w:pStyle w:val="TableParagraph"/>
              <w:jc w:val="center"/>
              <w:rPr>
                <w:rFonts w:ascii="Times New Roman"/>
                <w:sz w:val="20"/>
              </w:rPr>
            </w:pPr>
            <w:r>
              <w:rPr>
                <w:rFonts w:ascii="Times New Roman"/>
                <w:sz w:val="20"/>
              </w:rPr>
              <w:t>1</w:t>
            </w:r>
          </w:p>
        </w:tc>
        <w:tc>
          <w:tcPr>
            <w:tcW w:w="706" w:type="dxa"/>
          </w:tcPr>
          <w:p w14:paraId="6503E51A" w14:textId="77777777" w:rsidR="00324473" w:rsidRDefault="00324473" w:rsidP="00AC3DAA">
            <w:pPr>
              <w:pStyle w:val="TableParagraph"/>
              <w:jc w:val="center"/>
              <w:rPr>
                <w:rFonts w:ascii="Times New Roman"/>
                <w:sz w:val="20"/>
              </w:rPr>
            </w:pPr>
            <w:r>
              <w:rPr>
                <w:rFonts w:ascii="Times New Roman"/>
                <w:sz w:val="20"/>
              </w:rPr>
              <w:t>14</w:t>
            </w:r>
          </w:p>
        </w:tc>
        <w:tc>
          <w:tcPr>
            <w:tcW w:w="785" w:type="dxa"/>
          </w:tcPr>
          <w:p w14:paraId="61790C9B" w14:textId="77777777" w:rsidR="00324473" w:rsidRDefault="00324473" w:rsidP="00AC3DAA">
            <w:pPr>
              <w:pStyle w:val="TableParagraph"/>
              <w:jc w:val="center"/>
              <w:rPr>
                <w:rFonts w:ascii="Times New Roman"/>
                <w:sz w:val="20"/>
              </w:rPr>
            </w:pPr>
            <w:r>
              <w:rPr>
                <w:rFonts w:ascii="Times New Roman"/>
                <w:sz w:val="20"/>
              </w:rPr>
              <w:t>2</w:t>
            </w:r>
          </w:p>
        </w:tc>
        <w:tc>
          <w:tcPr>
            <w:tcW w:w="1354" w:type="dxa"/>
          </w:tcPr>
          <w:p w14:paraId="7BE5814E" w14:textId="77777777" w:rsidR="00324473" w:rsidRDefault="00324473" w:rsidP="00AC3DAA">
            <w:pPr>
              <w:pStyle w:val="TableParagraph"/>
              <w:jc w:val="center"/>
              <w:rPr>
                <w:rFonts w:ascii="Times New Roman"/>
                <w:sz w:val="20"/>
              </w:rPr>
            </w:pPr>
            <w:r>
              <w:rPr>
                <w:rFonts w:ascii="Times New Roman"/>
                <w:sz w:val="20"/>
              </w:rPr>
              <w:t>17</w:t>
            </w:r>
          </w:p>
        </w:tc>
        <w:tc>
          <w:tcPr>
            <w:tcW w:w="794" w:type="dxa"/>
          </w:tcPr>
          <w:p w14:paraId="2E9E75DD" w14:textId="77777777" w:rsidR="00324473" w:rsidRDefault="00324473" w:rsidP="00AC3DAA">
            <w:pPr>
              <w:pStyle w:val="TableParagraph"/>
              <w:jc w:val="center"/>
              <w:rPr>
                <w:rFonts w:ascii="Times New Roman"/>
                <w:sz w:val="20"/>
              </w:rPr>
            </w:pPr>
            <w:r>
              <w:rPr>
                <w:rFonts w:ascii="Times New Roman"/>
                <w:sz w:val="20"/>
              </w:rPr>
              <w:t>6</w:t>
            </w:r>
          </w:p>
        </w:tc>
        <w:tc>
          <w:tcPr>
            <w:tcW w:w="535" w:type="dxa"/>
          </w:tcPr>
          <w:p w14:paraId="101C61C0" w14:textId="77777777" w:rsidR="00324473" w:rsidRDefault="00324473" w:rsidP="00AC3DAA">
            <w:pPr>
              <w:pStyle w:val="TableParagraph"/>
              <w:jc w:val="center"/>
              <w:rPr>
                <w:rFonts w:ascii="Times New Roman"/>
                <w:sz w:val="20"/>
              </w:rPr>
            </w:pPr>
            <w:r>
              <w:rPr>
                <w:rFonts w:ascii="Times New Roman"/>
                <w:sz w:val="20"/>
              </w:rPr>
              <w:t>11</w:t>
            </w:r>
          </w:p>
        </w:tc>
        <w:tc>
          <w:tcPr>
            <w:tcW w:w="600" w:type="dxa"/>
          </w:tcPr>
          <w:p w14:paraId="2BDEBAA6" w14:textId="77777777" w:rsidR="00324473" w:rsidRDefault="00324473" w:rsidP="00AC3DAA">
            <w:pPr>
              <w:pStyle w:val="TableParagraph"/>
              <w:jc w:val="center"/>
              <w:rPr>
                <w:rFonts w:ascii="Times New Roman"/>
                <w:sz w:val="20"/>
              </w:rPr>
            </w:pPr>
            <w:r>
              <w:rPr>
                <w:rFonts w:ascii="Times New Roman"/>
                <w:sz w:val="20"/>
              </w:rPr>
              <w:t>17</w:t>
            </w:r>
          </w:p>
        </w:tc>
      </w:tr>
      <w:tr w:rsidR="00324473" w14:paraId="2A353553" w14:textId="77777777" w:rsidTr="00AC3DAA">
        <w:trPr>
          <w:trHeight w:val="379"/>
        </w:trPr>
        <w:tc>
          <w:tcPr>
            <w:tcW w:w="2573" w:type="dxa"/>
          </w:tcPr>
          <w:p w14:paraId="35BAD9F7" w14:textId="77777777" w:rsidR="00324473" w:rsidRDefault="00324473" w:rsidP="00AC3DAA">
            <w:pPr>
              <w:pStyle w:val="TableParagraph"/>
              <w:rPr>
                <w:rFonts w:ascii="Times New Roman"/>
                <w:sz w:val="20"/>
              </w:rPr>
            </w:pPr>
            <w:r>
              <w:rPr>
                <w:rFonts w:ascii="Times New Roman"/>
                <w:sz w:val="20"/>
              </w:rPr>
              <w:t>MEDECINS DU MONDE</w:t>
            </w:r>
          </w:p>
        </w:tc>
        <w:tc>
          <w:tcPr>
            <w:tcW w:w="955" w:type="dxa"/>
          </w:tcPr>
          <w:p w14:paraId="5C4896B2" w14:textId="77777777" w:rsidR="00324473" w:rsidRDefault="00324473" w:rsidP="00AC3DAA">
            <w:pPr>
              <w:pStyle w:val="TableParagraph"/>
              <w:rPr>
                <w:rFonts w:ascii="Times New Roman"/>
                <w:sz w:val="20"/>
              </w:rPr>
            </w:pPr>
            <w:r>
              <w:rPr>
                <w:rFonts w:ascii="Times New Roman"/>
                <w:sz w:val="20"/>
              </w:rPr>
              <w:t>BELGIUM</w:t>
            </w:r>
          </w:p>
        </w:tc>
        <w:tc>
          <w:tcPr>
            <w:tcW w:w="686" w:type="dxa"/>
          </w:tcPr>
          <w:p w14:paraId="67CA0CD1" w14:textId="77777777" w:rsidR="00324473" w:rsidRDefault="00324473" w:rsidP="00AC3DAA">
            <w:pPr>
              <w:pStyle w:val="TableParagraph"/>
              <w:jc w:val="center"/>
              <w:rPr>
                <w:rFonts w:ascii="Times New Roman"/>
                <w:sz w:val="20"/>
              </w:rPr>
            </w:pPr>
            <w:r>
              <w:rPr>
                <w:rFonts w:ascii="Times New Roman"/>
                <w:sz w:val="20"/>
              </w:rPr>
              <w:t>0</w:t>
            </w:r>
          </w:p>
        </w:tc>
        <w:tc>
          <w:tcPr>
            <w:tcW w:w="706" w:type="dxa"/>
          </w:tcPr>
          <w:p w14:paraId="4D5AAC2E" w14:textId="77777777" w:rsidR="00324473" w:rsidRDefault="00324473" w:rsidP="00AC3DAA">
            <w:pPr>
              <w:pStyle w:val="TableParagraph"/>
              <w:jc w:val="center"/>
              <w:rPr>
                <w:rFonts w:ascii="Times New Roman"/>
                <w:sz w:val="20"/>
              </w:rPr>
            </w:pPr>
            <w:r>
              <w:rPr>
                <w:rFonts w:ascii="Times New Roman"/>
                <w:sz w:val="20"/>
              </w:rPr>
              <w:t>4</w:t>
            </w:r>
          </w:p>
        </w:tc>
        <w:tc>
          <w:tcPr>
            <w:tcW w:w="785" w:type="dxa"/>
          </w:tcPr>
          <w:p w14:paraId="2A8C3D06" w14:textId="77777777" w:rsidR="00324473" w:rsidRDefault="00324473" w:rsidP="00AC3DAA">
            <w:pPr>
              <w:pStyle w:val="TableParagraph"/>
              <w:jc w:val="center"/>
              <w:rPr>
                <w:rFonts w:ascii="Times New Roman"/>
                <w:sz w:val="20"/>
              </w:rPr>
            </w:pPr>
            <w:r>
              <w:rPr>
                <w:rFonts w:ascii="Times New Roman"/>
                <w:sz w:val="20"/>
              </w:rPr>
              <w:t>0</w:t>
            </w:r>
          </w:p>
        </w:tc>
        <w:tc>
          <w:tcPr>
            <w:tcW w:w="1354" w:type="dxa"/>
          </w:tcPr>
          <w:p w14:paraId="610DE0A0" w14:textId="77777777" w:rsidR="00324473" w:rsidRDefault="00324473" w:rsidP="00AC3DAA">
            <w:pPr>
              <w:pStyle w:val="TableParagraph"/>
              <w:jc w:val="center"/>
              <w:rPr>
                <w:rFonts w:ascii="Times New Roman"/>
                <w:sz w:val="20"/>
              </w:rPr>
            </w:pPr>
            <w:r>
              <w:rPr>
                <w:rFonts w:ascii="Times New Roman"/>
                <w:sz w:val="20"/>
              </w:rPr>
              <w:t>4</w:t>
            </w:r>
          </w:p>
        </w:tc>
        <w:tc>
          <w:tcPr>
            <w:tcW w:w="794" w:type="dxa"/>
          </w:tcPr>
          <w:p w14:paraId="6C6F44F8" w14:textId="77777777" w:rsidR="00324473" w:rsidRDefault="00324473" w:rsidP="00AC3DAA">
            <w:pPr>
              <w:pStyle w:val="TableParagraph"/>
              <w:jc w:val="center"/>
              <w:rPr>
                <w:rFonts w:ascii="Times New Roman"/>
                <w:sz w:val="20"/>
              </w:rPr>
            </w:pPr>
            <w:r>
              <w:rPr>
                <w:rFonts w:ascii="Times New Roman"/>
                <w:sz w:val="20"/>
              </w:rPr>
              <w:t>4</w:t>
            </w:r>
          </w:p>
        </w:tc>
        <w:tc>
          <w:tcPr>
            <w:tcW w:w="535" w:type="dxa"/>
          </w:tcPr>
          <w:p w14:paraId="03B5DF0D" w14:textId="77777777" w:rsidR="00324473" w:rsidRDefault="00324473" w:rsidP="00AC3DAA">
            <w:pPr>
              <w:pStyle w:val="TableParagraph"/>
              <w:jc w:val="center"/>
              <w:rPr>
                <w:rFonts w:ascii="Times New Roman"/>
                <w:sz w:val="20"/>
              </w:rPr>
            </w:pPr>
            <w:r>
              <w:rPr>
                <w:rFonts w:ascii="Times New Roman"/>
                <w:sz w:val="20"/>
              </w:rPr>
              <w:t>0</w:t>
            </w:r>
          </w:p>
        </w:tc>
        <w:tc>
          <w:tcPr>
            <w:tcW w:w="600" w:type="dxa"/>
          </w:tcPr>
          <w:p w14:paraId="733A9A0F" w14:textId="77777777" w:rsidR="00324473" w:rsidRDefault="00324473" w:rsidP="00AC3DAA">
            <w:pPr>
              <w:pStyle w:val="TableParagraph"/>
              <w:jc w:val="center"/>
              <w:rPr>
                <w:rFonts w:ascii="Times New Roman"/>
                <w:sz w:val="20"/>
              </w:rPr>
            </w:pPr>
            <w:r>
              <w:rPr>
                <w:rFonts w:ascii="Times New Roman"/>
                <w:sz w:val="20"/>
              </w:rPr>
              <w:t>4</w:t>
            </w:r>
          </w:p>
        </w:tc>
      </w:tr>
      <w:tr w:rsidR="00324473" w14:paraId="3AEA7454" w14:textId="77777777" w:rsidTr="00AC3DAA">
        <w:trPr>
          <w:trHeight w:val="379"/>
        </w:trPr>
        <w:tc>
          <w:tcPr>
            <w:tcW w:w="2573" w:type="dxa"/>
          </w:tcPr>
          <w:p w14:paraId="564B7F00" w14:textId="77777777" w:rsidR="00324473" w:rsidRDefault="00324473" w:rsidP="00AC3DAA">
            <w:pPr>
              <w:pStyle w:val="TableParagraph"/>
              <w:rPr>
                <w:rFonts w:ascii="Times New Roman"/>
                <w:sz w:val="20"/>
              </w:rPr>
            </w:pPr>
            <w:r>
              <w:rPr>
                <w:rFonts w:ascii="Times New Roman"/>
                <w:sz w:val="20"/>
              </w:rPr>
              <w:t>ULB</w:t>
            </w:r>
          </w:p>
        </w:tc>
        <w:tc>
          <w:tcPr>
            <w:tcW w:w="955" w:type="dxa"/>
          </w:tcPr>
          <w:p w14:paraId="295418A4" w14:textId="77777777" w:rsidR="00324473" w:rsidRDefault="00324473" w:rsidP="00AC3DAA">
            <w:pPr>
              <w:pStyle w:val="TableParagraph"/>
              <w:rPr>
                <w:rFonts w:ascii="Times New Roman"/>
                <w:sz w:val="20"/>
              </w:rPr>
            </w:pPr>
            <w:r>
              <w:rPr>
                <w:rFonts w:ascii="Times New Roman"/>
                <w:sz w:val="20"/>
              </w:rPr>
              <w:t>BELGIUM</w:t>
            </w:r>
          </w:p>
        </w:tc>
        <w:tc>
          <w:tcPr>
            <w:tcW w:w="686" w:type="dxa"/>
          </w:tcPr>
          <w:p w14:paraId="1A4205CD" w14:textId="77777777" w:rsidR="00324473" w:rsidRDefault="00324473" w:rsidP="00AC3DAA">
            <w:pPr>
              <w:pStyle w:val="TableParagraph"/>
              <w:jc w:val="center"/>
              <w:rPr>
                <w:rFonts w:ascii="Times New Roman"/>
                <w:sz w:val="20"/>
              </w:rPr>
            </w:pPr>
            <w:r>
              <w:rPr>
                <w:rFonts w:ascii="Times New Roman"/>
                <w:sz w:val="20"/>
              </w:rPr>
              <w:t>24</w:t>
            </w:r>
          </w:p>
        </w:tc>
        <w:tc>
          <w:tcPr>
            <w:tcW w:w="706" w:type="dxa"/>
          </w:tcPr>
          <w:p w14:paraId="71E5421E" w14:textId="77777777" w:rsidR="00324473" w:rsidRDefault="00324473" w:rsidP="00AC3DAA">
            <w:pPr>
              <w:pStyle w:val="TableParagraph"/>
              <w:jc w:val="center"/>
              <w:rPr>
                <w:rFonts w:ascii="Times New Roman"/>
                <w:sz w:val="20"/>
              </w:rPr>
            </w:pPr>
            <w:r>
              <w:rPr>
                <w:rFonts w:ascii="Times New Roman"/>
                <w:sz w:val="20"/>
              </w:rPr>
              <w:t>4</w:t>
            </w:r>
          </w:p>
        </w:tc>
        <w:tc>
          <w:tcPr>
            <w:tcW w:w="785" w:type="dxa"/>
          </w:tcPr>
          <w:p w14:paraId="03265F08" w14:textId="77777777" w:rsidR="00324473" w:rsidRDefault="00324473" w:rsidP="00AC3DAA">
            <w:pPr>
              <w:pStyle w:val="TableParagraph"/>
              <w:jc w:val="center"/>
              <w:rPr>
                <w:rFonts w:ascii="Times New Roman"/>
                <w:sz w:val="20"/>
              </w:rPr>
            </w:pPr>
            <w:r>
              <w:rPr>
                <w:rFonts w:ascii="Times New Roman"/>
                <w:sz w:val="20"/>
              </w:rPr>
              <w:t>0</w:t>
            </w:r>
          </w:p>
        </w:tc>
        <w:tc>
          <w:tcPr>
            <w:tcW w:w="1354" w:type="dxa"/>
          </w:tcPr>
          <w:p w14:paraId="72185932" w14:textId="77777777" w:rsidR="00324473" w:rsidRDefault="00324473" w:rsidP="00AC3DAA">
            <w:pPr>
              <w:pStyle w:val="TableParagraph"/>
              <w:jc w:val="center"/>
              <w:rPr>
                <w:rFonts w:ascii="Times New Roman"/>
                <w:sz w:val="20"/>
              </w:rPr>
            </w:pPr>
            <w:r>
              <w:rPr>
                <w:rFonts w:ascii="Times New Roman"/>
                <w:sz w:val="20"/>
              </w:rPr>
              <w:t>0</w:t>
            </w:r>
          </w:p>
        </w:tc>
        <w:tc>
          <w:tcPr>
            <w:tcW w:w="794" w:type="dxa"/>
          </w:tcPr>
          <w:p w14:paraId="2B22C236" w14:textId="77777777" w:rsidR="00324473" w:rsidRDefault="00324473" w:rsidP="00AC3DAA">
            <w:pPr>
              <w:pStyle w:val="TableParagraph"/>
              <w:jc w:val="center"/>
              <w:rPr>
                <w:rFonts w:ascii="Times New Roman"/>
                <w:sz w:val="20"/>
              </w:rPr>
            </w:pPr>
            <w:r>
              <w:rPr>
                <w:rFonts w:ascii="Times New Roman"/>
                <w:sz w:val="20"/>
              </w:rPr>
              <w:t>19</w:t>
            </w:r>
          </w:p>
        </w:tc>
        <w:tc>
          <w:tcPr>
            <w:tcW w:w="535" w:type="dxa"/>
          </w:tcPr>
          <w:p w14:paraId="6F816383" w14:textId="77777777" w:rsidR="00324473" w:rsidRDefault="00324473" w:rsidP="00AC3DAA">
            <w:pPr>
              <w:pStyle w:val="TableParagraph"/>
              <w:jc w:val="center"/>
              <w:rPr>
                <w:rFonts w:ascii="Times New Roman"/>
                <w:sz w:val="20"/>
              </w:rPr>
            </w:pPr>
            <w:r>
              <w:rPr>
                <w:rFonts w:ascii="Times New Roman"/>
                <w:sz w:val="20"/>
              </w:rPr>
              <w:t>9</w:t>
            </w:r>
          </w:p>
        </w:tc>
        <w:tc>
          <w:tcPr>
            <w:tcW w:w="600" w:type="dxa"/>
          </w:tcPr>
          <w:p w14:paraId="51D386E2" w14:textId="77777777" w:rsidR="00324473" w:rsidRDefault="00324473" w:rsidP="00AC3DAA">
            <w:pPr>
              <w:pStyle w:val="TableParagraph"/>
              <w:jc w:val="center"/>
              <w:rPr>
                <w:rFonts w:ascii="Times New Roman"/>
                <w:sz w:val="20"/>
              </w:rPr>
            </w:pPr>
            <w:r>
              <w:rPr>
                <w:rFonts w:ascii="Times New Roman"/>
                <w:sz w:val="20"/>
              </w:rPr>
              <w:t>28</w:t>
            </w:r>
          </w:p>
        </w:tc>
      </w:tr>
      <w:tr w:rsidR="00324473" w14:paraId="3A259EDD" w14:textId="77777777" w:rsidTr="00AC3DAA">
        <w:trPr>
          <w:trHeight w:val="379"/>
        </w:trPr>
        <w:tc>
          <w:tcPr>
            <w:tcW w:w="2573" w:type="dxa"/>
          </w:tcPr>
          <w:p w14:paraId="4F7D8764" w14:textId="77777777" w:rsidR="00324473" w:rsidRDefault="00324473" w:rsidP="00AC3DAA">
            <w:pPr>
              <w:pStyle w:val="TableParagraph"/>
              <w:rPr>
                <w:rFonts w:ascii="Times New Roman"/>
                <w:sz w:val="20"/>
              </w:rPr>
            </w:pPr>
            <w:r>
              <w:rPr>
                <w:rFonts w:ascii="Times New Roman"/>
                <w:sz w:val="20"/>
              </w:rPr>
              <w:t>Others (Participants + public)</w:t>
            </w:r>
          </w:p>
        </w:tc>
        <w:tc>
          <w:tcPr>
            <w:tcW w:w="955" w:type="dxa"/>
          </w:tcPr>
          <w:p w14:paraId="1DBFEF1B" w14:textId="77777777" w:rsidR="00324473" w:rsidRDefault="00324473" w:rsidP="00AC3DAA">
            <w:pPr>
              <w:pStyle w:val="TableParagraph"/>
              <w:rPr>
                <w:rFonts w:ascii="Times New Roman"/>
                <w:sz w:val="20"/>
              </w:rPr>
            </w:pPr>
            <w:r>
              <w:rPr>
                <w:rFonts w:ascii="Times New Roman"/>
                <w:sz w:val="20"/>
              </w:rPr>
              <w:t>BELGIUM</w:t>
            </w:r>
          </w:p>
        </w:tc>
        <w:tc>
          <w:tcPr>
            <w:tcW w:w="686" w:type="dxa"/>
          </w:tcPr>
          <w:p w14:paraId="6744A83C" w14:textId="77777777" w:rsidR="00324473" w:rsidRDefault="00324473" w:rsidP="00AC3DAA">
            <w:pPr>
              <w:pStyle w:val="TableParagraph"/>
              <w:jc w:val="center"/>
              <w:rPr>
                <w:rFonts w:ascii="Times New Roman"/>
                <w:sz w:val="20"/>
              </w:rPr>
            </w:pPr>
            <w:r>
              <w:rPr>
                <w:rFonts w:ascii="Times New Roman"/>
                <w:sz w:val="20"/>
              </w:rPr>
              <w:t>96</w:t>
            </w:r>
          </w:p>
        </w:tc>
        <w:tc>
          <w:tcPr>
            <w:tcW w:w="706" w:type="dxa"/>
          </w:tcPr>
          <w:p w14:paraId="4FF7064C" w14:textId="77777777" w:rsidR="00324473" w:rsidRDefault="00324473" w:rsidP="00AC3DAA">
            <w:pPr>
              <w:pStyle w:val="TableParagraph"/>
              <w:jc w:val="center"/>
              <w:rPr>
                <w:rFonts w:ascii="Times New Roman"/>
                <w:sz w:val="20"/>
              </w:rPr>
            </w:pPr>
            <w:r>
              <w:rPr>
                <w:rFonts w:ascii="Times New Roman"/>
                <w:sz w:val="20"/>
              </w:rPr>
              <w:t>121</w:t>
            </w:r>
          </w:p>
        </w:tc>
        <w:tc>
          <w:tcPr>
            <w:tcW w:w="785" w:type="dxa"/>
          </w:tcPr>
          <w:p w14:paraId="52B97F27" w14:textId="77777777" w:rsidR="00324473" w:rsidRDefault="00324473" w:rsidP="00AC3DAA">
            <w:pPr>
              <w:pStyle w:val="TableParagraph"/>
              <w:jc w:val="center"/>
              <w:rPr>
                <w:rFonts w:ascii="Times New Roman"/>
                <w:sz w:val="20"/>
              </w:rPr>
            </w:pPr>
            <w:r>
              <w:rPr>
                <w:rFonts w:ascii="Times New Roman"/>
                <w:sz w:val="20"/>
              </w:rPr>
              <w:t>52</w:t>
            </w:r>
          </w:p>
        </w:tc>
        <w:tc>
          <w:tcPr>
            <w:tcW w:w="1354" w:type="dxa"/>
          </w:tcPr>
          <w:p w14:paraId="314FEA70" w14:textId="77777777" w:rsidR="00324473" w:rsidRDefault="00324473" w:rsidP="00AC3DAA">
            <w:pPr>
              <w:pStyle w:val="TableParagraph"/>
              <w:jc w:val="center"/>
              <w:rPr>
                <w:rFonts w:ascii="Times New Roman"/>
                <w:sz w:val="20"/>
              </w:rPr>
            </w:pPr>
            <w:r>
              <w:rPr>
                <w:rFonts w:ascii="Times New Roman"/>
                <w:sz w:val="20"/>
              </w:rPr>
              <w:t>113</w:t>
            </w:r>
          </w:p>
        </w:tc>
        <w:tc>
          <w:tcPr>
            <w:tcW w:w="794" w:type="dxa"/>
          </w:tcPr>
          <w:p w14:paraId="61E19A69" w14:textId="77777777" w:rsidR="00324473" w:rsidRDefault="00324473" w:rsidP="00AC3DAA">
            <w:pPr>
              <w:pStyle w:val="TableParagraph"/>
              <w:jc w:val="center"/>
              <w:rPr>
                <w:rFonts w:ascii="Times New Roman"/>
                <w:sz w:val="20"/>
              </w:rPr>
            </w:pPr>
            <w:r>
              <w:rPr>
                <w:rFonts w:ascii="Times New Roman"/>
                <w:sz w:val="20"/>
              </w:rPr>
              <w:t>177</w:t>
            </w:r>
          </w:p>
        </w:tc>
        <w:tc>
          <w:tcPr>
            <w:tcW w:w="535" w:type="dxa"/>
          </w:tcPr>
          <w:p w14:paraId="26ED922D" w14:textId="77777777" w:rsidR="00324473" w:rsidRDefault="00324473" w:rsidP="00AC3DAA">
            <w:pPr>
              <w:pStyle w:val="TableParagraph"/>
              <w:jc w:val="center"/>
              <w:rPr>
                <w:rFonts w:ascii="Times New Roman"/>
                <w:sz w:val="20"/>
              </w:rPr>
            </w:pPr>
            <w:r>
              <w:rPr>
                <w:rFonts w:ascii="Times New Roman"/>
                <w:sz w:val="20"/>
              </w:rPr>
              <w:t>92</w:t>
            </w:r>
          </w:p>
        </w:tc>
        <w:tc>
          <w:tcPr>
            <w:tcW w:w="600" w:type="dxa"/>
          </w:tcPr>
          <w:p w14:paraId="030D8EA2" w14:textId="77777777" w:rsidR="00324473" w:rsidRDefault="00324473" w:rsidP="00AC3DAA">
            <w:pPr>
              <w:pStyle w:val="TableParagraph"/>
              <w:jc w:val="center"/>
              <w:rPr>
                <w:rFonts w:ascii="Times New Roman"/>
                <w:sz w:val="20"/>
              </w:rPr>
            </w:pPr>
            <w:r>
              <w:rPr>
                <w:rFonts w:ascii="Times New Roman"/>
                <w:sz w:val="20"/>
              </w:rPr>
              <w:t>269</w:t>
            </w:r>
          </w:p>
        </w:tc>
      </w:tr>
      <w:tr w:rsidR="00324473" w14:paraId="3721184F" w14:textId="77777777" w:rsidTr="00AC3DAA">
        <w:trPr>
          <w:trHeight w:val="378"/>
        </w:trPr>
        <w:tc>
          <w:tcPr>
            <w:tcW w:w="3528" w:type="dxa"/>
            <w:gridSpan w:val="2"/>
            <w:tcBorders>
              <w:left w:val="nil"/>
              <w:bottom w:val="nil"/>
            </w:tcBorders>
          </w:tcPr>
          <w:p w14:paraId="504C5F1A" w14:textId="21BE5C93" w:rsidR="00324473" w:rsidRDefault="00324473" w:rsidP="00AC3DAA">
            <w:pPr>
              <w:pStyle w:val="TableParagraph"/>
              <w:spacing w:line="248" w:lineRule="exact"/>
              <w:ind w:left="112"/>
              <w:rPr>
                <w:b/>
              </w:rPr>
            </w:pPr>
          </w:p>
        </w:tc>
        <w:tc>
          <w:tcPr>
            <w:tcW w:w="686" w:type="dxa"/>
          </w:tcPr>
          <w:p w14:paraId="1CE9389F" w14:textId="77777777" w:rsidR="00324473" w:rsidRDefault="00324473" w:rsidP="00AC3DAA">
            <w:pPr>
              <w:pStyle w:val="TableParagraph"/>
              <w:jc w:val="center"/>
              <w:rPr>
                <w:rFonts w:ascii="Times New Roman"/>
                <w:sz w:val="20"/>
              </w:rPr>
            </w:pPr>
            <w:r>
              <w:rPr>
                <w:rFonts w:ascii="Times New Roman"/>
                <w:sz w:val="20"/>
              </w:rPr>
              <w:t>121</w:t>
            </w:r>
          </w:p>
        </w:tc>
        <w:tc>
          <w:tcPr>
            <w:tcW w:w="706" w:type="dxa"/>
          </w:tcPr>
          <w:p w14:paraId="3A2DECE0" w14:textId="77777777" w:rsidR="00324473" w:rsidRDefault="00324473" w:rsidP="00AC3DAA">
            <w:pPr>
              <w:pStyle w:val="TableParagraph"/>
              <w:jc w:val="center"/>
              <w:rPr>
                <w:rFonts w:ascii="Times New Roman"/>
                <w:sz w:val="20"/>
              </w:rPr>
            </w:pPr>
            <w:r>
              <w:rPr>
                <w:rFonts w:ascii="Times New Roman"/>
                <w:sz w:val="20"/>
              </w:rPr>
              <w:t>143</w:t>
            </w:r>
          </w:p>
        </w:tc>
        <w:tc>
          <w:tcPr>
            <w:tcW w:w="785" w:type="dxa"/>
          </w:tcPr>
          <w:p w14:paraId="0EE5214C" w14:textId="77777777" w:rsidR="00324473" w:rsidRDefault="00324473" w:rsidP="00AC3DAA">
            <w:pPr>
              <w:pStyle w:val="TableParagraph"/>
              <w:jc w:val="center"/>
              <w:rPr>
                <w:rFonts w:ascii="Times New Roman"/>
                <w:sz w:val="20"/>
              </w:rPr>
            </w:pPr>
            <w:r>
              <w:rPr>
                <w:rFonts w:ascii="Times New Roman"/>
                <w:sz w:val="20"/>
              </w:rPr>
              <w:t>54</w:t>
            </w:r>
          </w:p>
        </w:tc>
        <w:tc>
          <w:tcPr>
            <w:tcW w:w="1354" w:type="dxa"/>
          </w:tcPr>
          <w:p w14:paraId="073B24DF" w14:textId="77777777" w:rsidR="00324473" w:rsidRDefault="00324473" w:rsidP="00AC3DAA">
            <w:pPr>
              <w:pStyle w:val="TableParagraph"/>
              <w:jc w:val="center"/>
              <w:rPr>
                <w:rFonts w:ascii="Times New Roman"/>
                <w:sz w:val="20"/>
              </w:rPr>
            </w:pPr>
            <w:r>
              <w:rPr>
                <w:rFonts w:ascii="Times New Roman"/>
                <w:sz w:val="20"/>
              </w:rPr>
              <w:t>134</w:t>
            </w:r>
          </w:p>
        </w:tc>
        <w:tc>
          <w:tcPr>
            <w:tcW w:w="794" w:type="dxa"/>
          </w:tcPr>
          <w:p w14:paraId="030244B3" w14:textId="77777777" w:rsidR="00324473" w:rsidRDefault="00324473" w:rsidP="00AC3DAA">
            <w:pPr>
              <w:pStyle w:val="TableParagraph"/>
              <w:jc w:val="center"/>
              <w:rPr>
                <w:rFonts w:ascii="Times New Roman"/>
                <w:sz w:val="20"/>
              </w:rPr>
            </w:pPr>
            <w:r>
              <w:rPr>
                <w:rFonts w:ascii="Times New Roman"/>
                <w:sz w:val="20"/>
              </w:rPr>
              <w:t>206</w:t>
            </w:r>
          </w:p>
        </w:tc>
        <w:tc>
          <w:tcPr>
            <w:tcW w:w="535" w:type="dxa"/>
          </w:tcPr>
          <w:p w14:paraId="091237A9" w14:textId="77777777" w:rsidR="00324473" w:rsidRDefault="00324473" w:rsidP="00AC3DAA">
            <w:pPr>
              <w:pStyle w:val="TableParagraph"/>
              <w:jc w:val="center"/>
              <w:rPr>
                <w:rFonts w:ascii="Times New Roman"/>
                <w:sz w:val="20"/>
              </w:rPr>
            </w:pPr>
            <w:r>
              <w:rPr>
                <w:rFonts w:ascii="Times New Roman"/>
                <w:sz w:val="20"/>
              </w:rPr>
              <w:t>112</w:t>
            </w:r>
          </w:p>
        </w:tc>
        <w:tc>
          <w:tcPr>
            <w:tcW w:w="600" w:type="dxa"/>
          </w:tcPr>
          <w:p w14:paraId="1AEDFD74" w14:textId="77777777" w:rsidR="00324473" w:rsidRDefault="00324473" w:rsidP="00AC3DAA">
            <w:pPr>
              <w:pStyle w:val="TableParagraph"/>
              <w:jc w:val="center"/>
              <w:rPr>
                <w:rFonts w:ascii="Times New Roman"/>
                <w:sz w:val="20"/>
              </w:rPr>
            </w:pPr>
            <w:r>
              <w:rPr>
                <w:rFonts w:ascii="Times New Roman"/>
                <w:sz w:val="20"/>
              </w:rPr>
              <w:t>318</w:t>
            </w:r>
          </w:p>
        </w:tc>
      </w:tr>
    </w:tbl>
    <w:p w14:paraId="749EF4E8" w14:textId="77777777" w:rsidR="00161B6A" w:rsidRDefault="00161B6A" w:rsidP="00161B6A">
      <w:pPr>
        <w:pStyle w:val="BodyText"/>
        <w:spacing w:line="225" w:lineRule="exact"/>
        <w:rPr>
          <w:b/>
          <w:bCs/>
          <w:i w:val="0"/>
          <w:iCs/>
          <w:sz w:val="18"/>
          <w:szCs w:val="18"/>
          <w:lang w:val="en-US"/>
        </w:rPr>
      </w:pPr>
    </w:p>
    <w:p w14:paraId="095AF09C" w14:textId="77777777" w:rsidR="00161B6A" w:rsidRDefault="00161B6A" w:rsidP="00161B6A">
      <w:pPr>
        <w:pStyle w:val="BodyText"/>
        <w:spacing w:line="225" w:lineRule="exact"/>
        <w:rPr>
          <w:b/>
          <w:bCs/>
          <w:i w:val="0"/>
          <w:iCs/>
          <w:sz w:val="18"/>
          <w:szCs w:val="18"/>
          <w:lang w:val="en-US"/>
        </w:rPr>
      </w:pPr>
    </w:p>
    <w:p w14:paraId="28AED068" w14:textId="77777777" w:rsidR="00D0280B" w:rsidRPr="0066404E" w:rsidRDefault="00D0280B" w:rsidP="003B52C0">
      <w:pPr>
        <w:pStyle w:val="Default"/>
        <w:spacing w:before="240"/>
        <w:jc w:val="both"/>
        <w:rPr>
          <w:color w:val="auto"/>
          <w:sz w:val="18"/>
          <w:szCs w:val="18"/>
        </w:rPr>
      </w:pPr>
      <w:bookmarkStart w:id="0" w:name="_GoBack"/>
      <w:bookmarkEnd w:id="0"/>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E889" w14:textId="77777777" w:rsidR="00B16736" w:rsidRDefault="00B16736" w:rsidP="00E81594">
      <w:r>
        <w:separator/>
      </w:r>
    </w:p>
  </w:endnote>
  <w:endnote w:type="continuationSeparator" w:id="0">
    <w:p w14:paraId="3B4A7C63" w14:textId="77777777" w:rsidR="00B16736" w:rsidRDefault="00B16736"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1A1C" w14:textId="77777777" w:rsidR="00B16736" w:rsidRDefault="00B16736" w:rsidP="00E81594">
      <w:r>
        <w:separator/>
      </w:r>
    </w:p>
  </w:footnote>
  <w:footnote w:type="continuationSeparator" w:id="0">
    <w:p w14:paraId="412F3874" w14:textId="77777777" w:rsidR="00B16736" w:rsidRDefault="00B16736" w:rsidP="00E81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4048E"/>
    <w:multiLevelType w:val="hybridMultilevel"/>
    <w:tmpl w:val="76CE4D34"/>
    <w:lvl w:ilvl="0" w:tplc="13E23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3"/>
  </w:num>
  <w:num w:numId="5">
    <w:abstractNumId w:val="15"/>
  </w:num>
  <w:num w:numId="6">
    <w:abstractNumId w:val="11"/>
  </w:num>
  <w:num w:numId="7">
    <w:abstractNumId w:val="2"/>
  </w:num>
  <w:num w:numId="8">
    <w:abstractNumId w:val="0"/>
  </w:num>
  <w:num w:numId="9">
    <w:abstractNumId w:val="3"/>
  </w:num>
  <w:num w:numId="10">
    <w:abstractNumId w:val="6"/>
  </w:num>
  <w:num w:numId="11">
    <w:abstractNumId w:val="9"/>
  </w:num>
  <w:num w:numId="12">
    <w:abstractNumId w:val="14"/>
  </w:num>
  <w:num w:numId="13">
    <w:abstractNumId w:val="16"/>
  </w:num>
  <w:num w:numId="14">
    <w:abstractNumId w:val="7"/>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51D6C"/>
    <w:rsid w:val="00060FE2"/>
    <w:rsid w:val="000651D7"/>
    <w:rsid w:val="00065A96"/>
    <w:rsid w:val="00082262"/>
    <w:rsid w:val="00092A12"/>
    <w:rsid w:val="00096FF4"/>
    <w:rsid w:val="000B12DB"/>
    <w:rsid w:val="000B6F6E"/>
    <w:rsid w:val="000C27A0"/>
    <w:rsid w:val="000C2B88"/>
    <w:rsid w:val="000D12A0"/>
    <w:rsid w:val="000F07C0"/>
    <w:rsid w:val="000F2769"/>
    <w:rsid w:val="000F28BE"/>
    <w:rsid w:val="00103460"/>
    <w:rsid w:val="00103CF7"/>
    <w:rsid w:val="00116942"/>
    <w:rsid w:val="001232BD"/>
    <w:rsid w:val="001253D2"/>
    <w:rsid w:val="00141A67"/>
    <w:rsid w:val="00157DC9"/>
    <w:rsid w:val="00161B6A"/>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24473"/>
    <w:rsid w:val="00336751"/>
    <w:rsid w:val="00351737"/>
    <w:rsid w:val="0035507A"/>
    <w:rsid w:val="003636C8"/>
    <w:rsid w:val="00363B85"/>
    <w:rsid w:val="00372942"/>
    <w:rsid w:val="0037333B"/>
    <w:rsid w:val="00374621"/>
    <w:rsid w:val="00381CE2"/>
    <w:rsid w:val="00385FEB"/>
    <w:rsid w:val="00386C23"/>
    <w:rsid w:val="003B418E"/>
    <w:rsid w:val="003B4326"/>
    <w:rsid w:val="003B4397"/>
    <w:rsid w:val="003B52C0"/>
    <w:rsid w:val="003B69DE"/>
    <w:rsid w:val="003B7A37"/>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0C6"/>
    <w:rsid w:val="004927B0"/>
    <w:rsid w:val="004B1C7F"/>
    <w:rsid w:val="004B2E9D"/>
    <w:rsid w:val="004B652B"/>
    <w:rsid w:val="004C5833"/>
    <w:rsid w:val="004C680F"/>
    <w:rsid w:val="004C6C71"/>
    <w:rsid w:val="004C7D25"/>
    <w:rsid w:val="00511667"/>
    <w:rsid w:val="00516F6C"/>
    <w:rsid w:val="00524C4A"/>
    <w:rsid w:val="0053518D"/>
    <w:rsid w:val="00537A31"/>
    <w:rsid w:val="0054232D"/>
    <w:rsid w:val="00546789"/>
    <w:rsid w:val="00551267"/>
    <w:rsid w:val="005719AD"/>
    <w:rsid w:val="00573E9B"/>
    <w:rsid w:val="00592674"/>
    <w:rsid w:val="005A250E"/>
    <w:rsid w:val="005A628A"/>
    <w:rsid w:val="005B2DC9"/>
    <w:rsid w:val="005B347D"/>
    <w:rsid w:val="005B357E"/>
    <w:rsid w:val="005B68BE"/>
    <w:rsid w:val="005C3A9F"/>
    <w:rsid w:val="006028E1"/>
    <w:rsid w:val="006053CA"/>
    <w:rsid w:val="00606208"/>
    <w:rsid w:val="006064C4"/>
    <w:rsid w:val="00610103"/>
    <w:rsid w:val="00610157"/>
    <w:rsid w:val="00612B60"/>
    <w:rsid w:val="00620DD5"/>
    <w:rsid w:val="00632464"/>
    <w:rsid w:val="00641917"/>
    <w:rsid w:val="0065242C"/>
    <w:rsid w:val="00654728"/>
    <w:rsid w:val="0066404E"/>
    <w:rsid w:val="00670C05"/>
    <w:rsid w:val="00672F51"/>
    <w:rsid w:val="00682E3A"/>
    <w:rsid w:val="00691A2E"/>
    <w:rsid w:val="006A1A55"/>
    <w:rsid w:val="006A5753"/>
    <w:rsid w:val="006A7A66"/>
    <w:rsid w:val="006B1285"/>
    <w:rsid w:val="006B5E34"/>
    <w:rsid w:val="006E433F"/>
    <w:rsid w:val="006F053E"/>
    <w:rsid w:val="006F21F2"/>
    <w:rsid w:val="006F5D9E"/>
    <w:rsid w:val="007004FB"/>
    <w:rsid w:val="0070754C"/>
    <w:rsid w:val="00717639"/>
    <w:rsid w:val="00734904"/>
    <w:rsid w:val="00742030"/>
    <w:rsid w:val="00743A6D"/>
    <w:rsid w:val="00750599"/>
    <w:rsid w:val="00750C7E"/>
    <w:rsid w:val="007516E1"/>
    <w:rsid w:val="00754707"/>
    <w:rsid w:val="00757B0C"/>
    <w:rsid w:val="00760D0C"/>
    <w:rsid w:val="00761E60"/>
    <w:rsid w:val="00762CEF"/>
    <w:rsid w:val="00763788"/>
    <w:rsid w:val="00766E0A"/>
    <w:rsid w:val="00770CEA"/>
    <w:rsid w:val="00777BA6"/>
    <w:rsid w:val="00781148"/>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A396E"/>
    <w:rsid w:val="009B3EF6"/>
    <w:rsid w:val="009C3E2B"/>
    <w:rsid w:val="009C4248"/>
    <w:rsid w:val="009E0CBB"/>
    <w:rsid w:val="009E7AAF"/>
    <w:rsid w:val="00A012FB"/>
    <w:rsid w:val="00A05232"/>
    <w:rsid w:val="00A05D65"/>
    <w:rsid w:val="00A16CA1"/>
    <w:rsid w:val="00A335A5"/>
    <w:rsid w:val="00A4441F"/>
    <w:rsid w:val="00A45D10"/>
    <w:rsid w:val="00A4761C"/>
    <w:rsid w:val="00A615FF"/>
    <w:rsid w:val="00A6596F"/>
    <w:rsid w:val="00A75C25"/>
    <w:rsid w:val="00A923EF"/>
    <w:rsid w:val="00AB2E6B"/>
    <w:rsid w:val="00AB3E84"/>
    <w:rsid w:val="00AB4097"/>
    <w:rsid w:val="00AC4A55"/>
    <w:rsid w:val="00AC7AC8"/>
    <w:rsid w:val="00AD0322"/>
    <w:rsid w:val="00AD2B54"/>
    <w:rsid w:val="00AD56D3"/>
    <w:rsid w:val="00B00EA5"/>
    <w:rsid w:val="00B043ED"/>
    <w:rsid w:val="00B13CE9"/>
    <w:rsid w:val="00B15B82"/>
    <w:rsid w:val="00B16736"/>
    <w:rsid w:val="00B27A5D"/>
    <w:rsid w:val="00B303A6"/>
    <w:rsid w:val="00B30E01"/>
    <w:rsid w:val="00B31E4C"/>
    <w:rsid w:val="00B406BF"/>
    <w:rsid w:val="00B41D6A"/>
    <w:rsid w:val="00B42F3B"/>
    <w:rsid w:val="00B5310C"/>
    <w:rsid w:val="00B65F8D"/>
    <w:rsid w:val="00B66F49"/>
    <w:rsid w:val="00B732AE"/>
    <w:rsid w:val="00B750CA"/>
    <w:rsid w:val="00B76E42"/>
    <w:rsid w:val="00B82911"/>
    <w:rsid w:val="00B84D04"/>
    <w:rsid w:val="00B86D26"/>
    <w:rsid w:val="00B91D63"/>
    <w:rsid w:val="00B938A7"/>
    <w:rsid w:val="00BB0FAD"/>
    <w:rsid w:val="00BB59D3"/>
    <w:rsid w:val="00BC2AB9"/>
    <w:rsid w:val="00BD12FC"/>
    <w:rsid w:val="00BD5147"/>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B1C60"/>
    <w:rsid w:val="00ED4FF8"/>
    <w:rsid w:val="00EF297B"/>
    <w:rsid w:val="00F05DD8"/>
    <w:rsid w:val="00F06ED9"/>
    <w:rsid w:val="00F10B6D"/>
    <w:rsid w:val="00F14D0E"/>
    <w:rsid w:val="00F1527A"/>
    <w:rsid w:val="00F202A4"/>
    <w:rsid w:val="00F34E6E"/>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DE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27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F27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F2769"/>
    <w:pPr>
      <w:spacing w:before="480" w:line="276" w:lineRule="auto"/>
      <w:outlineLvl w:val="9"/>
    </w:pPr>
    <w:rPr>
      <w:b/>
      <w:bCs/>
      <w:sz w:val="28"/>
      <w:szCs w:val="28"/>
      <w:lang w:val="pl-PL"/>
    </w:rPr>
  </w:style>
  <w:style w:type="character" w:customStyle="1" w:styleId="color12">
    <w:name w:val="color_12"/>
    <w:basedOn w:val="DefaultParagraphFont"/>
    <w:rsid w:val="000F2769"/>
  </w:style>
  <w:style w:type="paragraph" w:styleId="BodyText">
    <w:name w:val="Body Text"/>
    <w:basedOn w:val="Normal"/>
    <w:link w:val="BodyTextChar"/>
    <w:uiPriority w:val="1"/>
    <w:qFormat/>
    <w:rsid w:val="00324473"/>
    <w:pPr>
      <w:widowControl w:val="0"/>
      <w:autoSpaceDE w:val="0"/>
      <w:autoSpaceDN w:val="0"/>
    </w:pPr>
    <w:rPr>
      <w:rFonts w:ascii="Arial" w:eastAsia="Arial" w:hAnsi="Arial" w:cs="Arial"/>
      <w:i/>
      <w:lang w:eastAsia="en-GB" w:bidi="en-GB"/>
    </w:rPr>
  </w:style>
  <w:style w:type="character" w:customStyle="1" w:styleId="BodyTextChar">
    <w:name w:val="Body Text Char"/>
    <w:basedOn w:val="DefaultParagraphFont"/>
    <w:link w:val="BodyText"/>
    <w:uiPriority w:val="1"/>
    <w:rsid w:val="00324473"/>
    <w:rPr>
      <w:rFonts w:ascii="Arial" w:eastAsia="Arial" w:hAnsi="Arial" w:cs="Arial"/>
      <w:i/>
      <w:sz w:val="20"/>
      <w:szCs w:val="20"/>
      <w:lang w:eastAsia="en-GB" w:bidi="en-GB"/>
    </w:rPr>
  </w:style>
  <w:style w:type="character" w:customStyle="1" w:styleId="UnresolvedMention">
    <w:name w:val="Unresolved Mention"/>
    <w:basedOn w:val="DefaultParagraphFont"/>
    <w:uiPriority w:val="99"/>
    <w:semiHidden/>
    <w:unhideWhenUsed/>
    <w:rsid w:val="00324473"/>
    <w:rPr>
      <w:color w:val="605E5C"/>
      <w:shd w:val="clear" w:color="auto" w:fill="E1DFDD"/>
    </w:rPr>
  </w:style>
  <w:style w:type="table" w:customStyle="1" w:styleId="TableNormal1">
    <w:name w:val="Table Normal1"/>
    <w:uiPriority w:val="2"/>
    <w:semiHidden/>
    <w:unhideWhenUsed/>
    <w:qFormat/>
    <w:rsid w:val="00324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4473"/>
    <w:pPr>
      <w:widowControl w:val="0"/>
      <w:autoSpaceDE w:val="0"/>
      <w:autoSpaceDN w:val="0"/>
    </w:pPr>
    <w:rPr>
      <w:rFonts w:ascii="Arial" w:eastAsia="Arial" w:hAnsi="Arial" w:cs="Arial"/>
      <w:sz w:val="22"/>
      <w:szCs w:val="22"/>
      <w:lang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27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F27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F2769"/>
    <w:pPr>
      <w:spacing w:before="480" w:line="276" w:lineRule="auto"/>
      <w:outlineLvl w:val="9"/>
    </w:pPr>
    <w:rPr>
      <w:b/>
      <w:bCs/>
      <w:sz w:val="28"/>
      <w:szCs w:val="28"/>
      <w:lang w:val="pl-PL"/>
    </w:rPr>
  </w:style>
  <w:style w:type="character" w:customStyle="1" w:styleId="color12">
    <w:name w:val="color_12"/>
    <w:basedOn w:val="DefaultParagraphFont"/>
    <w:rsid w:val="000F2769"/>
  </w:style>
  <w:style w:type="paragraph" w:styleId="BodyText">
    <w:name w:val="Body Text"/>
    <w:basedOn w:val="Normal"/>
    <w:link w:val="BodyTextChar"/>
    <w:uiPriority w:val="1"/>
    <w:qFormat/>
    <w:rsid w:val="00324473"/>
    <w:pPr>
      <w:widowControl w:val="0"/>
      <w:autoSpaceDE w:val="0"/>
      <w:autoSpaceDN w:val="0"/>
    </w:pPr>
    <w:rPr>
      <w:rFonts w:ascii="Arial" w:eastAsia="Arial" w:hAnsi="Arial" w:cs="Arial"/>
      <w:i/>
      <w:lang w:eastAsia="en-GB" w:bidi="en-GB"/>
    </w:rPr>
  </w:style>
  <w:style w:type="character" w:customStyle="1" w:styleId="BodyTextChar">
    <w:name w:val="Body Text Char"/>
    <w:basedOn w:val="DefaultParagraphFont"/>
    <w:link w:val="BodyText"/>
    <w:uiPriority w:val="1"/>
    <w:rsid w:val="00324473"/>
    <w:rPr>
      <w:rFonts w:ascii="Arial" w:eastAsia="Arial" w:hAnsi="Arial" w:cs="Arial"/>
      <w:i/>
      <w:sz w:val="20"/>
      <w:szCs w:val="20"/>
      <w:lang w:eastAsia="en-GB" w:bidi="en-GB"/>
    </w:rPr>
  </w:style>
  <w:style w:type="character" w:customStyle="1" w:styleId="UnresolvedMention">
    <w:name w:val="Unresolved Mention"/>
    <w:basedOn w:val="DefaultParagraphFont"/>
    <w:uiPriority w:val="99"/>
    <w:semiHidden/>
    <w:unhideWhenUsed/>
    <w:rsid w:val="00324473"/>
    <w:rPr>
      <w:color w:val="605E5C"/>
      <w:shd w:val="clear" w:color="auto" w:fill="E1DFDD"/>
    </w:rPr>
  </w:style>
  <w:style w:type="table" w:customStyle="1" w:styleId="TableNormal1">
    <w:name w:val="Table Normal1"/>
    <w:uiPriority w:val="2"/>
    <w:semiHidden/>
    <w:unhideWhenUsed/>
    <w:qFormat/>
    <w:rsid w:val="00324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4473"/>
    <w:pPr>
      <w:widowControl w:val="0"/>
      <w:autoSpaceDE w:val="0"/>
      <w:autoSpaceDN w:val="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heatrereconcil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3ADD-E583-9446-8630-BAC80CFB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873</Words>
  <Characters>4980</Characters>
  <Application>Microsoft Macintosh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 - EACEA</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Freda Manweiler</cp:lastModifiedBy>
  <cp:revision>7</cp:revision>
  <cp:lastPrinted>2014-09-30T09:42:00Z</cp:lastPrinted>
  <dcterms:created xsi:type="dcterms:W3CDTF">2020-06-11T11:42:00Z</dcterms:created>
  <dcterms:modified xsi:type="dcterms:W3CDTF">2020-06-12T09:21:00Z</dcterms:modified>
</cp:coreProperties>
</file>